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D02A93" w14:textId="77777777" w:rsidR="009A7041" w:rsidRDefault="009A7041">
      <w:pPr>
        <w:pBdr>
          <w:top w:val="nil"/>
          <w:left w:val="nil"/>
          <w:bottom w:val="nil"/>
          <w:right w:val="nil"/>
          <w:between w:val="nil"/>
        </w:pBdr>
        <w:jc w:val="center"/>
        <w:rPr>
          <w:rFonts w:ascii="Arial" w:eastAsia="Arial" w:hAnsi="Arial" w:cs="Arial"/>
          <w:sz w:val="22"/>
          <w:szCs w:val="22"/>
        </w:rPr>
      </w:pPr>
    </w:p>
    <w:p w14:paraId="11FE1229" w14:textId="77777777" w:rsidR="009A7041" w:rsidRDefault="00061070">
      <w:pPr>
        <w:pBdr>
          <w:top w:val="nil"/>
          <w:left w:val="nil"/>
          <w:bottom w:val="nil"/>
          <w:right w:val="nil"/>
          <w:between w:val="nil"/>
        </w:pBdr>
        <w:jc w:val="center"/>
        <w:rPr>
          <w:rFonts w:ascii="Arial" w:eastAsia="Arial" w:hAnsi="Arial" w:cs="Arial"/>
          <w:b/>
          <w:sz w:val="28"/>
          <w:szCs w:val="28"/>
        </w:rPr>
      </w:pPr>
      <w:r>
        <w:rPr>
          <w:rFonts w:ascii="Arial" w:eastAsia="Arial" w:hAnsi="Arial" w:cs="Arial"/>
          <w:b/>
          <w:sz w:val="28"/>
          <w:szCs w:val="28"/>
        </w:rPr>
        <w:t>Programma FANTASY &amp; BOOKS</w:t>
      </w:r>
    </w:p>
    <w:p w14:paraId="5B0B70AE" w14:textId="77777777" w:rsidR="009A7041" w:rsidRDefault="009A7041">
      <w:pPr>
        <w:pBdr>
          <w:top w:val="nil"/>
          <w:left w:val="nil"/>
          <w:bottom w:val="nil"/>
          <w:right w:val="nil"/>
          <w:between w:val="nil"/>
        </w:pBdr>
        <w:jc w:val="center"/>
        <w:rPr>
          <w:rFonts w:ascii="Arial" w:eastAsia="Arial" w:hAnsi="Arial" w:cs="Arial"/>
          <w:sz w:val="22"/>
          <w:szCs w:val="22"/>
        </w:rPr>
      </w:pPr>
    </w:p>
    <w:p w14:paraId="60EEAF7B" w14:textId="77777777" w:rsidR="009A7041" w:rsidRDefault="00061070">
      <w:pPr>
        <w:spacing w:before="240" w:after="240"/>
        <w:jc w:val="both"/>
        <w:rPr>
          <w:rFonts w:ascii="Arial" w:eastAsia="Arial" w:hAnsi="Arial" w:cs="Arial"/>
          <w:b/>
          <w:sz w:val="22"/>
          <w:szCs w:val="22"/>
        </w:rPr>
      </w:pPr>
      <w:r>
        <w:rPr>
          <w:rFonts w:ascii="Arial" w:eastAsia="Arial" w:hAnsi="Arial" w:cs="Arial"/>
          <w:b/>
          <w:sz w:val="22"/>
          <w:szCs w:val="22"/>
        </w:rPr>
        <w:t>La narrativa Fantasy trova casa a Lucca</w:t>
      </w:r>
    </w:p>
    <w:p w14:paraId="3FCEED95"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L’area dedicata alla narrativa che solitamente trova spazio all’interno del Padiglione Carducci, quest’anno conquista </w:t>
      </w:r>
      <w:r>
        <w:rPr>
          <w:rFonts w:ascii="Arial" w:eastAsia="Arial" w:hAnsi="Arial" w:cs="Arial"/>
          <w:b/>
          <w:sz w:val="22"/>
          <w:szCs w:val="22"/>
        </w:rPr>
        <w:t>San Martino</w:t>
      </w:r>
      <w:r>
        <w:rPr>
          <w:rFonts w:ascii="Arial" w:eastAsia="Arial" w:hAnsi="Arial" w:cs="Arial"/>
          <w:sz w:val="22"/>
          <w:szCs w:val="22"/>
        </w:rPr>
        <w:t xml:space="preserve"> dove si potranno trovare i principali editori e qualche sorpresa. </w:t>
      </w:r>
    </w:p>
    <w:p w14:paraId="007D3630"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Il mondo di </w:t>
      </w:r>
      <w:r>
        <w:rPr>
          <w:rFonts w:ascii="Arial" w:eastAsia="Arial" w:hAnsi="Arial" w:cs="Arial"/>
          <w:b/>
          <w:sz w:val="22"/>
          <w:szCs w:val="22"/>
        </w:rPr>
        <w:t>J.R.R.</w:t>
      </w:r>
      <w:r>
        <w:rPr>
          <w:rFonts w:ascii="Arial" w:eastAsia="Arial" w:hAnsi="Arial" w:cs="Arial"/>
          <w:sz w:val="22"/>
          <w:szCs w:val="22"/>
        </w:rPr>
        <w:t xml:space="preserve"> </w:t>
      </w:r>
      <w:r>
        <w:rPr>
          <w:rFonts w:ascii="Arial" w:eastAsia="Arial" w:hAnsi="Arial" w:cs="Arial"/>
          <w:b/>
          <w:sz w:val="22"/>
          <w:szCs w:val="22"/>
        </w:rPr>
        <w:t>Tolkien</w:t>
      </w:r>
      <w:r>
        <w:rPr>
          <w:rFonts w:ascii="Arial" w:eastAsia="Arial" w:hAnsi="Arial" w:cs="Arial"/>
          <w:sz w:val="22"/>
          <w:szCs w:val="22"/>
        </w:rPr>
        <w:t xml:space="preserve"> sarà al centro di un evento vene</w:t>
      </w:r>
      <w:r>
        <w:rPr>
          <w:rFonts w:ascii="Arial" w:eastAsia="Arial" w:hAnsi="Arial" w:cs="Arial"/>
          <w:sz w:val="22"/>
          <w:szCs w:val="22"/>
        </w:rPr>
        <w:t xml:space="preserve">rdì 29 ottobre alle 17:30 (Auditorium FBML) con la presentazione delle ultime novità di </w:t>
      </w:r>
      <w:r>
        <w:rPr>
          <w:rFonts w:ascii="Arial" w:eastAsia="Arial" w:hAnsi="Arial" w:cs="Arial"/>
          <w:b/>
          <w:sz w:val="22"/>
          <w:szCs w:val="22"/>
        </w:rPr>
        <w:t>Bompiani</w:t>
      </w:r>
      <w:r>
        <w:rPr>
          <w:rFonts w:ascii="Arial" w:eastAsia="Arial" w:hAnsi="Arial" w:cs="Arial"/>
          <w:sz w:val="22"/>
          <w:szCs w:val="22"/>
        </w:rPr>
        <w:t xml:space="preserve"> in collaborazione con </w:t>
      </w:r>
      <w:r>
        <w:rPr>
          <w:rFonts w:ascii="Arial" w:eastAsia="Arial" w:hAnsi="Arial" w:cs="Arial"/>
          <w:b/>
          <w:sz w:val="22"/>
          <w:szCs w:val="22"/>
        </w:rPr>
        <w:t>AIST</w:t>
      </w:r>
      <w:r>
        <w:rPr>
          <w:rFonts w:ascii="Arial" w:eastAsia="Arial" w:hAnsi="Arial" w:cs="Arial"/>
          <w:sz w:val="22"/>
          <w:szCs w:val="22"/>
        </w:rPr>
        <w:t xml:space="preserve"> (Associazione Italiana Studi Tolkieniani). Sabato 30 invece sarà il turno di </w:t>
      </w:r>
      <w:r>
        <w:rPr>
          <w:rFonts w:ascii="Arial" w:eastAsia="Arial" w:hAnsi="Arial" w:cs="Arial"/>
          <w:b/>
          <w:sz w:val="22"/>
          <w:szCs w:val="22"/>
        </w:rPr>
        <w:t>Loredana Lipperini</w:t>
      </w:r>
      <w:r>
        <w:rPr>
          <w:rFonts w:ascii="Arial" w:eastAsia="Arial" w:hAnsi="Arial" w:cs="Arial"/>
          <w:sz w:val="22"/>
          <w:szCs w:val="22"/>
        </w:rPr>
        <w:t xml:space="preserve"> (scrittrice di “La Notte si avvicina</w:t>
      </w:r>
      <w:r>
        <w:rPr>
          <w:rFonts w:ascii="Arial" w:eastAsia="Arial" w:hAnsi="Arial" w:cs="Arial"/>
          <w:sz w:val="22"/>
          <w:szCs w:val="22"/>
        </w:rPr>
        <w:t xml:space="preserve">”, “Magia nera”, “La Danza Macabra”) con un serie di letture dei brani dal nuovissimo audiolibro </w:t>
      </w:r>
      <w:r>
        <w:rPr>
          <w:rFonts w:ascii="Arial" w:eastAsia="Arial" w:hAnsi="Arial" w:cs="Arial"/>
          <w:b/>
          <w:sz w:val="22"/>
          <w:szCs w:val="22"/>
        </w:rPr>
        <w:t>Emons</w:t>
      </w:r>
      <w:r>
        <w:rPr>
          <w:rFonts w:ascii="Arial" w:eastAsia="Arial" w:hAnsi="Arial" w:cs="Arial"/>
          <w:sz w:val="22"/>
          <w:szCs w:val="22"/>
        </w:rPr>
        <w:t xml:space="preserve"> “L’incubo di Hill House” della scrittrice di storie gotiche </w:t>
      </w:r>
      <w:r>
        <w:rPr>
          <w:rFonts w:ascii="Arial" w:eastAsia="Arial" w:hAnsi="Arial" w:cs="Arial"/>
          <w:b/>
          <w:sz w:val="22"/>
          <w:szCs w:val="22"/>
        </w:rPr>
        <w:t>Shirley Jackson</w:t>
      </w:r>
      <w:r>
        <w:rPr>
          <w:rFonts w:ascii="Arial" w:eastAsia="Arial" w:hAnsi="Arial" w:cs="Arial"/>
          <w:sz w:val="22"/>
          <w:szCs w:val="22"/>
        </w:rPr>
        <w:t>.</w:t>
      </w:r>
    </w:p>
    <w:p w14:paraId="5E9486BC"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Ci sarà anche spazio per approfondire il tema dell’adattamento e della trasp</w:t>
      </w:r>
      <w:r>
        <w:rPr>
          <w:rFonts w:ascii="Arial" w:eastAsia="Arial" w:hAnsi="Arial" w:cs="Arial"/>
          <w:sz w:val="22"/>
          <w:szCs w:val="22"/>
        </w:rPr>
        <w:t xml:space="preserve">osizione. Venerdì alle 17 all’Auditorium del Suffragio </w:t>
      </w:r>
      <w:r>
        <w:rPr>
          <w:rFonts w:ascii="Arial" w:eastAsia="Arial" w:hAnsi="Arial" w:cs="Arial"/>
          <w:b/>
          <w:sz w:val="22"/>
          <w:szCs w:val="22"/>
        </w:rPr>
        <w:t>Luca Tarenzi</w:t>
      </w:r>
      <w:r>
        <w:rPr>
          <w:rFonts w:ascii="Arial" w:eastAsia="Arial" w:hAnsi="Arial" w:cs="Arial"/>
          <w:sz w:val="22"/>
          <w:szCs w:val="22"/>
        </w:rPr>
        <w:t xml:space="preserve"> (autore della trilogia</w:t>
      </w:r>
      <w:r>
        <w:rPr>
          <w:rFonts w:ascii="Arial" w:eastAsia="Arial" w:hAnsi="Arial" w:cs="Arial"/>
          <w:i/>
          <w:sz w:val="22"/>
          <w:szCs w:val="22"/>
        </w:rPr>
        <w:t xml:space="preserve"> </w:t>
      </w:r>
      <w:r>
        <w:rPr>
          <w:rFonts w:ascii="Arial" w:eastAsia="Arial" w:hAnsi="Arial" w:cs="Arial"/>
          <w:sz w:val="22"/>
          <w:szCs w:val="22"/>
        </w:rPr>
        <w:t xml:space="preserve">“L’ora dei dannati” per </w:t>
      </w:r>
      <w:r>
        <w:rPr>
          <w:rFonts w:ascii="Arial" w:eastAsia="Arial" w:hAnsi="Arial" w:cs="Arial"/>
          <w:b/>
          <w:sz w:val="22"/>
          <w:szCs w:val="22"/>
        </w:rPr>
        <w:t>Giunti</w:t>
      </w:r>
      <w:r>
        <w:rPr>
          <w:rFonts w:ascii="Arial" w:eastAsia="Arial" w:hAnsi="Arial" w:cs="Arial"/>
          <w:sz w:val="22"/>
          <w:szCs w:val="22"/>
        </w:rPr>
        <w:t xml:space="preserve">), </w:t>
      </w:r>
      <w:r>
        <w:rPr>
          <w:rFonts w:ascii="Arial" w:eastAsia="Arial" w:hAnsi="Arial" w:cs="Arial"/>
          <w:b/>
          <w:sz w:val="22"/>
          <w:szCs w:val="22"/>
        </w:rPr>
        <w:t>Manlio Castagna</w:t>
      </w:r>
      <w:r>
        <w:rPr>
          <w:rFonts w:ascii="Arial" w:eastAsia="Arial" w:hAnsi="Arial" w:cs="Arial"/>
          <w:sz w:val="22"/>
          <w:szCs w:val="22"/>
        </w:rPr>
        <w:t xml:space="preserve"> (“Petrademone”, “116 film da vedere prima dei 16 anni” per</w:t>
      </w:r>
      <w:r>
        <w:rPr>
          <w:rFonts w:ascii="Arial" w:eastAsia="Arial" w:hAnsi="Arial" w:cs="Arial"/>
          <w:i/>
          <w:sz w:val="22"/>
          <w:szCs w:val="22"/>
        </w:rPr>
        <w:t xml:space="preserve"> </w:t>
      </w:r>
      <w:r>
        <w:rPr>
          <w:rFonts w:ascii="Arial" w:eastAsia="Arial" w:hAnsi="Arial" w:cs="Arial"/>
          <w:b/>
          <w:sz w:val="22"/>
          <w:szCs w:val="22"/>
        </w:rPr>
        <w:t>Mondadori</w:t>
      </w:r>
      <w:r>
        <w:rPr>
          <w:rFonts w:ascii="Arial" w:eastAsia="Arial" w:hAnsi="Arial" w:cs="Arial"/>
          <w:sz w:val="22"/>
          <w:szCs w:val="22"/>
        </w:rPr>
        <w:t xml:space="preserve">), </w:t>
      </w:r>
      <w:r>
        <w:rPr>
          <w:rFonts w:ascii="Arial" w:eastAsia="Arial" w:hAnsi="Arial" w:cs="Arial"/>
          <w:b/>
          <w:sz w:val="22"/>
          <w:szCs w:val="22"/>
        </w:rPr>
        <w:t>Aislinn</w:t>
      </w:r>
      <w:r>
        <w:rPr>
          <w:rFonts w:ascii="Arial" w:eastAsia="Arial" w:hAnsi="Arial" w:cs="Arial"/>
          <w:sz w:val="22"/>
          <w:szCs w:val="22"/>
        </w:rPr>
        <w:t xml:space="preserve"> (Angelize, Melusina per </w:t>
      </w:r>
      <w:r>
        <w:rPr>
          <w:rFonts w:ascii="Arial" w:eastAsia="Arial" w:hAnsi="Arial" w:cs="Arial"/>
          <w:b/>
          <w:sz w:val="22"/>
          <w:szCs w:val="22"/>
        </w:rPr>
        <w:t>Fabbri e Gain</w:t>
      </w:r>
      <w:r>
        <w:rPr>
          <w:rFonts w:ascii="Arial" w:eastAsia="Arial" w:hAnsi="Arial" w:cs="Arial"/>
          <w:b/>
          <w:sz w:val="22"/>
          <w:szCs w:val="22"/>
        </w:rPr>
        <w:t>sworth</w:t>
      </w:r>
      <w:r>
        <w:rPr>
          <w:rFonts w:ascii="Arial" w:eastAsia="Arial" w:hAnsi="Arial" w:cs="Arial"/>
          <w:sz w:val="22"/>
          <w:szCs w:val="22"/>
        </w:rPr>
        <w:t xml:space="preserve">), e </w:t>
      </w:r>
      <w:r>
        <w:rPr>
          <w:rFonts w:ascii="Arial" w:eastAsia="Arial" w:hAnsi="Arial" w:cs="Arial"/>
          <w:b/>
          <w:sz w:val="22"/>
          <w:szCs w:val="22"/>
        </w:rPr>
        <w:t>Riccardo Sirignano</w:t>
      </w:r>
      <w:r>
        <w:rPr>
          <w:rFonts w:ascii="Arial" w:eastAsia="Arial" w:hAnsi="Arial" w:cs="Arial"/>
          <w:sz w:val="22"/>
          <w:szCs w:val="22"/>
        </w:rPr>
        <w:t xml:space="preserve"> (ideatore di Inferno RPG, realizzato da </w:t>
      </w:r>
      <w:r>
        <w:rPr>
          <w:rFonts w:ascii="Arial" w:eastAsia="Arial" w:hAnsi="Arial" w:cs="Arial"/>
          <w:b/>
          <w:sz w:val="22"/>
          <w:szCs w:val="22"/>
        </w:rPr>
        <w:t>Acheron Games</w:t>
      </w:r>
      <w:r>
        <w:rPr>
          <w:rFonts w:ascii="Arial" w:eastAsia="Arial" w:hAnsi="Arial" w:cs="Arial"/>
          <w:sz w:val="22"/>
          <w:szCs w:val="22"/>
        </w:rPr>
        <w:t xml:space="preserve"> con </w:t>
      </w:r>
      <w:r>
        <w:rPr>
          <w:rFonts w:ascii="Arial" w:eastAsia="Arial" w:hAnsi="Arial" w:cs="Arial"/>
          <w:b/>
          <w:sz w:val="22"/>
          <w:szCs w:val="22"/>
        </w:rPr>
        <w:t>Epic Party Games</w:t>
      </w:r>
      <w:r>
        <w:rPr>
          <w:rFonts w:ascii="Arial" w:eastAsia="Arial" w:hAnsi="Arial" w:cs="Arial"/>
          <w:sz w:val="22"/>
          <w:szCs w:val="22"/>
        </w:rPr>
        <w:t>), moderati da Chiara Codecà, parleranno delle trasposizioni di DUNE e della Commedia di Dante.</w:t>
      </w:r>
    </w:p>
    <w:p w14:paraId="0301B617" w14:textId="77777777" w:rsidR="009A7041" w:rsidRDefault="00061070">
      <w:pPr>
        <w:jc w:val="both"/>
        <w:rPr>
          <w:rFonts w:ascii="Arial" w:eastAsia="Arial" w:hAnsi="Arial" w:cs="Arial"/>
          <w:sz w:val="22"/>
          <w:szCs w:val="22"/>
        </w:rPr>
      </w:pPr>
      <w:r>
        <w:rPr>
          <w:rFonts w:ascii="Arial" w:eastAsia="Arial" w:hAnsi="Arial" w:cs="Arial"/>
          <w:sz w:val="22"/>
          <w:szCs w:val="22"/>
        </w:rPr>
        <w:t xml:space="preserve">Domenica alle 15:30 sempre all'Auditorium del Suffragio </w:t>
      </w:r>
      <w:r>
        <w:rPr>
          <w:rFonts w:ascii="Arial" w:eastAsia="Arial" w:hAnsi="Arial" w:cs="Arial"/>
          <w:sz w:val="22"/>
          <w:szCs w:val="22"/>
        </w:rPr>
        <w:t xml:space="preserve">sarà la volta di </w:t>
      </w:r>
      <w:r>
        <w:rPr>
          <w:rFonts w:ascii="Arial" w:eastAsia="Arial" w:hAnsi="Arial" w:cs="Arial"/>
          <w:b/>
          <w:sz w:val="22"/>
          <w:szCs w:val="22"/>
        </w:rPr>
        <w:t>Oscar Vault</w:t>
      </w:r>
      <w:r>
        <w:rPr>
          <w:rFonts w:ascii="Arial" w:eastAsia="Arial" w:hAnsi="Arial" w:cs="Arial"/>
          <w:sz w:val="22"/>
          <w:szCs w:val="22"/>
        </w:rPr>
        <w:t xml:space="preserve"> che incontrerà il pubblico di Lucca Comics &amp; Games in un esclusivo evento in cui presenterà novità e racconterà le ultime uscite. Tra gli ospiti che parteciperanno con un contributo speciale per i fan italiani ci saranno: </w:t>
      </w:r>
      <w:r>
        <w:rPr>
          <w:rFonts w:ascii="Arial" w:eastAsia="Arial" w:hAnsi="Arial" w:cs="Arial"/>
          <w:b/>
          <w:sz w:val="22"/>
          <w:szCs w:val="22"/>
        </w:rPr>
        <w:t>Hafsa</w:t>
      </w:r>
      <w:r>
        <w:rPr>
          <w:rFonts w:ascii="Arial" w:eastAsia="Arial" w:hAnsi="Arial" w:cs="Arial"/>
          <w:b/>
          <w:sz w:val="22"/>
          <w:szCs w:val="22"/>
        </w:rPr>
        <w:t>h Faizal, Aiden Thomas, Paul Tremblay, Victoria Schwab, Diana Gabaldon, Brandon Sanderson, T. J. Klune e Jay Kristoff</w:t>
      </w:r>
      <w:r>
        <w:rPr>
          <w:rFonts w:ascii="Arial" w:eastAsia="Arial" w:hAnsi="Arial" w:cs="Arial"/>
          <w:sz w:val="22"/>
          <w:szCs w:val="22"/>
        </w:rPr>
        <w:t xml:space="preserve">. In sala </w:t>
      </w:r>
      <w:r>
        <w:rPr>
          <w:rFonts w:ascii="Arial" w:eastAsia="Arial" w:hAnsi="Arial" w:cs="Arial"/>
          <w:b/>
          <w:sz w:val="22"/>
          <w:szCs w:val="22"/>
        </w:rPr>
        <w:t>Marco Rana</w:t>
      </w:r>
      <w:r>
        <w:rPr>
          <w:rFonts w:ascii="Arial" w:eastAsia="Arial" w:hAnsi="Arial" w:cs="Arial"/>
          <w:sz w:val="22"/>
          <w:szCs w:val="22"/>
        </w:rPr>
        <w:t>, responsabile editoriale di Oscar Vault, rivelerà i prossimi titoli e anticiperà alcuni dei libri del 2022.</w:t>
      </w:r>
    </w:p>
    <w:p w14:paraId="73B33C7C"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Si parlerà invece “Di fantasmi e di misteri: nel buio delle nostre paure” con </w:t>
      </w:r>
      <w:r>
        <w:rPr>
          <w:rFonts w:ascii="Arial" w:eastAsia="Arial" w:hAnsi="Arial" w:cs="Arial"/>
          <w:b/>
          <w:sz w:val="22"/>
          <w:szCs w:val="22"/>
        </w:rPr>
        <w:t>Fiore Manni</w:t>
      </w:r>
      <w:r>
        <w:rPr>
          <w:rFonts w:ascii="Arial" w:eastAsia="Arial" w:hAnsi="Arial" w:cs="Arial"/>
          <w:sz w:val="22"/>
          <w:szCs w:val="22"/>
        </w:rPr>
        <w:t xml:space="preserve"> e </w:t>
      </w:r>
      <w:r>
        <w:rPr>
          <w:rFonts w:ascii="Arial" w:eastAsia="Arial" w:hAnsi="Arial" w:cs="Arial"/>
          <w:b/>
          <w:sz w:val="22"/>
          <w:szCs w:val="22"/>
        </w:rPr>
        <w:t>Michele Monteleone</w:t>
      </w:r>
      <w:r>
        <w:rPr>
          <w:rFonts w:ascii="Arial" w:eastAsia="Arial" w:hAnsi="Arial" w:cs="Arial"/>
          <w:sz w:val="22"/>
          <w:szCs w:val="22"/>
        </w:rPr>
        <w:t xml:space="preserve"> usciti con </w:t>
      </w:r>
      <w:r>
        <w:rPr>
          <w:rFonts w:ascii="Arial" w:eastAsia="Arial" w:hAnsi="Arial" w:cs="Arial"/>
          <w:b/>
          <w:sz w:val="22"/>
          <w:szCs w:val="22"/>
        </w:rPr>
        <w:t>Sperling &amp; Kupfer</w:t>
      </w:r>
      <w:r>
        <w:rPr>
          <w:rFonts w:ascii="Arial" w:eastAsia="Arial" w:hAnsi="Arial" w:cs="Arial"/>
          <w:sz w:val="22"/>
          <w:szCs w:val="22"/>
        </w:rPr>
        <w:t xml:space="preserve"> con il loro primo libro scritto a quattro mani (Sabato 30 ottobre, ore 11:30, Auditorium FBML). Domenica 31 ottobre,</w:t>
      </w:r>
      <w:r>
        <w:rPr>
          <w:rFonts w:ascii="Arial" w:eastAsia="Arial" w:hAnsi="Arial" w:cs="Arial"/>
          <w:sz w:val="22"/>
          <w:szCs w:val="22"/>
        </w:rPr>
        <w:t xml:space="preserve"> alle 11:30 sarà la volta di </w:t>
      </w:r>
      <w:r>
        <w:rPr>
          <w:rFonts w:ascii="Arial" w:eastAsia="Arial" w:hAnsi="Arial" w:cs="Arial"/>
          <w:b/>
          <w:sz w:val="22"/>
          <w:szCs w:val="22"/>
        </w:rPr>
        <w:t>Jack Meggitt-Phillips</w:t>
      </w:r>
      <w:r>
        <w:rPr>
          <w:rFonts w:ascii="Arial" w:eastAsia="Arial" w:hAnsi="Arial" w:cs="Arial"/>
          <w:sz w:val="22"/>
          <w:szCs w:val="22"/>
        </w:rPr>
        <w:t xml:space="preserve"> (“Bethany e la Bestia”, Rizzoli) e </w:t>
      </w:r>
      <w:r>
        <w:rPr>
          <w:rFonts w:ascii="Arial" w:eastAsia="Arial" w:hAnsi="Arial" w:cs="Arial"/>
          <w:b/>
          <w:sz w:val="22"/>
          <w:szCs w:val="22"/>
        </w:rPr>
        <w:t>Pierdomenico Baccalario</w:t>
      </w:r>
      <w:r>
        <w:rPr>
          <w:rFonts w:ascii="Arial" w:eastAsia="Arial" w:hAnsi="Arial" w:cs="Arial"/>
          <w:sz w:val="22"/>
          <w:szCs w:val="22"/>
        </w:rPr>
        <w:t xml:space="preserve"> con un incontro che ci invita a riflettere sul tema della bestialità dal titolo “Se le bestie siamo noi. Quanto sei disposto a fare per essere gio</w:t>
      </w:r>
      <w:r>
        <w:rPr>
          <w:rFonts w:ascii="Arial" w:eastAsia="Arial" w:hAnsi="Arial" w:cs="Arial"/>
          <w:sz w:val="22"/>
          <w:szCs w:val="22"/>
        </w:rPr>
        <w:t>vane, bello e ricco?”.</w:t>
      </w:r>
    </w:p>
    <w:p w14:paraId="3E2460BA"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Con </w:t>
      </w:r>
      <w:r>
        <w:rPr>
          <w:rFonts w:ascii="Arial" w:eastAsia="Arial" w:hAnsi="Arial" w:cs="Arial"/>
          <w:b/>
          <w:sz w:val="22"/>
          <w:szCs w:val="22"/>
        </w:rPr>
        <w:t>Barbara Baraldi</w:t>
      </w:r>
      <w:r>
        <w:rPr>
          <w:rFonts w:ascii="Arial" w:eastAsia="Arial" w:hAnsi="Arial" w:cs="Arial"/>
          <w:sz w:val="22"/>
          <w:szCs w:val="22"/>
        </w:rPr>
        <w:t xml:space="preserve"> (“La stagione dei ragni”, </w:t>
      </w:r>
      <w:r>
        <w:rPr>
          <w:rFonts w:ascii="Arial" w:eastAsia="Arial" w:hAnsi="Arial" w:cs="Arial"/>
          <w:b/>
          <w:sz w:val="22"/>
          <w:szCs w:val="22"/>
        </w:rPr>
        <w:t>Giunti</w:t>
      </w:r>
      <w:r>
        <w:rPr>
          <w:rFonts w:ascii="Arial" w:eastAsia="Arial" w:hAnsi="Arial" w:cs="Arial"/>
          <w:sz w:val="22"/>
          <w:szCs w:val="22"/>
        </w:rPr>
        <w:t>) e</w:t>
      </w:r>
      <w:r>
        <w:rPr>
          <w:rFonts w:ascii="Arial" w:eastAsia="Arial" w:hAnsi="Arial" w:cs="Arial"/>
          <w:b/>
          <w:sz w:val="22"/>
          <w:szCs w:val="22"/>
        </w:rPr>
        <w:t xml:space="preserve"> Carlo Lucarelli</w:t>
      </w:r>
      <w:r>
        <w:rPr>
          <w:rFonts w:ascii="Arial" w:eastAsia="Arial" w:hAnsi="Arial" w:cs="Arial"/>
          <w:sz w:val="22"/>
          <w:szCs w:val="22"/>
        </w:rPr>
        <w:t xml:space="preserve"> si spazierà invece dalla fiaba al thriller in una chiacchierata che promette di svelare i segreti per raccontare l’orrore. L’appuntamento è Domenica 31 ottobre a</w:t>
      </w:r>
      <w:r>
        <w:rPr>
          <w:rFonts w:ascii="Arial" w:eastAsia="Arial" w:hAnsi="Arial" w:cs="Arial"/>
          <w:sz w:val="22"/>
          <w:szCs w:val="22"/>
        </w:rPr>
        <w:t xml:space="preserve">lle 14:30 (Auditorium FBML). </w:t>
      </w:r>
    </w:p>
    <w:p w14:paraId="149F9DE8"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La casa editrice </w:t>
      </w:r>
      <w:r>
        <w:rPr>
          <w:rFonts w:ascii="Arial" w:eastAsia="Arial" w:hAnsi="Arial" w:cs="Arial"/>
          <w:b/>
          <w:sz w:val="22"/>
          <w:szCs w:val="22"/>
        </w:rPr>
        <w:t xml:space="preserve">Fanucci </w:t>
      </w:r>
      <w:r>
        <w:rPr>
          <w:rFonts w:ascii="Arial" w:eastAsia="Arial" w:hAnsi="Arial" w:cs="Arial"/>
          <w:sz w:val="22"/>
          <w:szCs w:val="22"/>
        </w:rPr>
        <w:t xml:space="preserve">sarà presente nel padiglione San Martino con le ultime novità: dalla nuova edizione di </w:t>
      </w:r>
      <w:r>
        <w:rPr>
          <w:rFonts w:ascii="Arial" w:eastAsia="Arial" w:hAnsi="Arial" w:cs="Arial"/>
          <w:b/>
          <w:sz w:val="22"/>
          <w:szCs w:val="22"/>
        </w:rPr>
        <w:t>Dune</w:t>
      </w:r>
      <w:r>
        <w:rPr>
          <w:rFonts w:ascii="Arial" w:eastAsia="Arial" w:hAnsi="Arial" w:cs="Arial"/>
          <w:sz w:val="22"/>
          <w:szCs w:val="22"/>
        </w:rPr>
        <w:t xml:space="preserve">, dopo il grande successo cinematografico, a quella de “L'occhio del mondo”, il primo libro del ciclo </w:t>
      </w:r>
      <w:r>
        <w:rPr>
          <w:rFonts w:ascii="Arial" w:eastAsia="Arial" w:hAnsi="Arial" w:cs="Arial"/>
          <w:b/>
          <w:sz w:val="22"/>
          <w:szCs w:val="22"/>
        </w:rPr>
        <w:t>La Ruota</w:t>
      </w:r>
      <w:r>
        <w:rPr>
          <w:rFonts w:ascii="Arial" w:eastAsia="Arial" w:hAnsi="Arial" w:cs="Arial"/>
          <w:b/>
          <w:sz w:val="22"/>
          <w:szCs w:val="22"/>
        </w:rPr>
        <w:t xml:space="preserve"> del Tempo</w:t>
      </w:r>
      <w:r>
        <w:rPr>
          <w:rFonts w:ascii="Arial" w:eastAsia="Arial" w:hAnsi="Arial" w:cs="Arial"/>
          <w:sz w:val="22"/>
          <w:szCs w:val="22"/>
        </w:rPr>
        <w:t xml:space="preserve"> di Robert Jordan in occasione dell’uscita della serie TV per Amazon Prime Video.</w:t>
      </w:r>
    </w:p>
    <w:p w14:paraId="4A799B0E"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Anche </w:t>
      </w:r>
      <w:r>
        <w:rPr>
          <w:rFonts w:ascii="Arial" w:eastAsia="Arial" w:hAnsi="Arial" w:cs="Arial"/>
          <w:b/>
          <w:sz w:val="22"/>
          <w:szCs w:val="22"/>
        </w:rPr>
        <w:t>DeA Planeta Libri</w:t>
      </w:r>
      <w:r>
        <w:rPr>
          <w:rFonts w:ascii="Arial" w:eastAsia="Arial" w:hAnsi="Arial" w:cs="Arial"/>
          <w:sz w:val="22"/>
          <w:szCs w:val="22"/>
        </w:rPr>
        <w:t xml:space="preserve">, oltre alla già annunciata presenza di Shade, presenterà il 29 ottobre alle 11 all'Auditorium del Suffragio “Il nuovo catastrofico libro di </w:t>
      </w:r>
      <w:r>
        <w:rPr>
          <w:rFonts w:ascii="Arial" w:eastAsia="Arial" w:hAnsi="Arial" w:cs="Arial"/>
          <w:sz w:val="22"/>
          <w:szCs w:val="22"/>
        </w:rPr>
        <w:t xml:space="preserve">Matt” con </w:t>
      </w:r>
      <w:r>
        <w:rPr>
          <w:rFonts w:ascii="Arial" w:eastAsia="Arial" w:hAnsi="Arial" w:cs="Arial"/>
          <w:b/>
          <w:sz w:val="22"/>
          <w:szCs w:val="22"/>
        </w:rPr>
        <w:t>Francesco Muzzopappa</w:t>
      </w:r>
      <w:r>
        <w:rPr>
          <w:rFonts w:ascii="Arial" w:eastAsia="Arial" w:hAnsi="Arial" w:cs="Arial"/>
          <w:sz w:val="22"/>
          <w:szCs w:val="22"/>
        </w:rPr>
        <w:t xml:space="preserve"> e</w:t>
      </w:r>
      <w:r>
        <w:rPr>
          <w:rFonts w:ascii="Arial" w:eastAsia="Arial" w:hAnsi="Arial" w:cs="Arial"/>
          <w:b/>
          <w:sz w:val="22"/>
          <w:szCs w:val="22"/>
        </w:rPr>
        <w:t xml:space="preserve"> SIO</w:t>
      </w:r>
      <w:r>
        <w:rPr>
          <w:rFonts w:ascii="Arial" w:eastAsia="Arial" w:hAnsi="Arial" w:cs="Arial"/>
          <w:sz w:val="22"/>
          <w:szCs w:val="22"/>
        </w:rPr>
        <w:t xml:space="preserve"> e domenica 31 ottobre alle 10 (Auditorium FBML)</w:t>
      </w:r>
      <w:r>
        <w:rPr>
          <w:rFonts w:ascii="Arial" w:eastAsia="Arial" w:hAnsi="Arial" w:cs="Arial"/>
          <w:i/>
          <w:sz w:val="22"/>
          <w:szCs w:val="22"/>
        </w:rPr>
        <w:t xml:space="preserve"> </w:t>
      </w:r>
      <w:r>
        <w:rPr>
          <w:rFonts w:ascii="Arial" w:eastAsia="Arial" w:hAnsi="Arial" w:cs="Arial"/>
          <w:sz w:val="22"/>
          <w:szCs w:val="22"/>
        </w:rPr>
        <w:t>“Apollo Credici”, il gamebook spaziale illustrato da Leo Ortolani.</w:t>
      </w:r>
    </w:p>
    <w:p w14:paraId="29ABBC4E" w14:textId="77777777" w:rsidR="00182E5B" w:rsidRDefault="00182E5B">
      <w:pPr>
        <w:jc w:val="both"/>
        <w:rPr>
          <w:rFonts w:ascii="Arial" w:eastAsia="Arial" w:hAnsi="Arial" w:cs="Arial"/>
          <w:b/>
          <w:sz w:val="22"/>
          <w:szCs w:val="22"/>
        </w:rPr>
      </w:pPr>
    </w:p>
    <w:p w14:paraId="101BC59A" w14:textId="18F5D2FC" w:rsidR="009A7041" w:rsidRDefault="00061070">
      <w:pPr>
        <w:jc w:val="both"/>
        <w:rPr>
          <w:rFonts w:ascii="Arial" w:eastAsia="Arial" w:hAnsi="Arial" w:cs="Arial"/>
          <w:b/>
          <w:sz w:val="22"/>
          <w:szCs w:val="22"/>
        </w:rPr>
      </w:pPr>
      <w:r>
        <w:rPr>
          <w:rFonts w:ascii="Arial" w:eastAsia="Arial" w:hAnsi="Arial" w:cs="Arial"/>
          <w:b/>
          <w:sz w:val="22"/>
          <w:szCs w:val="22"/>
        </w:rPr>
        <w:t>Il ritorno di Audible a Lucca</w:t>
      </w:r>
    </w:p>
    <w:p w14:paraId="14785CEB" w14:textId="77777777" w:rsidR="009A7041" w:rsidRDefault="009A7041">
      <w:pPr>
        <w:jc w:val="both"/>
        <w:rPr>
          <w:rFonts w:ascii="Arial" w:eastAsia="Arial" w:hAnsi="Arial" w:cs="Arial"/>
          <w:b/>
          <w:sz w:val="10"/>
          <w:szCs w:val="10"/>
        </w:rPr>
      </w:pPr>
    </w:p>
    <w:p w14:paraId="68917125" w14:textId="77777777" w:rsidR="009A7041" w:rsidRDefault="00061070">
      <w:pPr>
        <w:jc w:val="both"/>
        <w:rPr>
          <w:rFonts w:ascii="Arial" w:eastAsia="Arial" w:hAnsi="Arial" w:cs="Arial"/>
          <w:sz w:val="22"/>
          <w:szCs w:val="22"/>
        </w:rPr>
      </w:pPr>
      <w:r>
        <w:rPr>
          <w:rFonts w:ascii="Arial" w:eastAsia="Arial" w:hAnsi="Arial" w:cs="Arial"/>
          <w:sz w:val="22"/>
          <w:szCs w:val="22"/>
        </w:rPr>
        <w:t xml:space="preserve">Anche </w:t>
      </w:r>
      <w:r>
        <w:rPr>
          <w:rFonts w:ascii="Arial" w:eastAsia="Arial" w:hAnsi="Arial" w:cs="Arial"/>
          <w:b/>
          <w:sz w:val="22"/>
          <w:szCs w:val="22"/>
        </w:rPr>
        <w:t>Audible</w:t>
      </w:r>
      <w:r>
        <w:rPr>
          <w:rFonts w:ascii="Arial" w:eastAsia="Arial" w:hAnsi="Arial" w:cs="Arial"/>
          <w:sz w:val="22"/>
          <w:szCs w:val="22"/>
        </w:rPr>
        <w:t xml:space="preserve"> torna a Lucca Comics &amp; Games con ospiti e talenti del do</w:t>
      </w:r>
      <w:r>
        <w:rPr>
          <w:rFonts w:ascii="Arial" w:eastAsia="Arial" w:hAnsi="Arial" w:cs="Arial"/>
          <w:sz w:val="22"/>
          <w:szCs w:val="22"/>
        </w:rPr>
        <w:t xml:space="preserve">ppiaggio e della </w:t>
      </w:r>
      <w:proofErr w:type="gramStart"/>
      <w:r>
        <w:rPr>
          <w:rFonts w:ascii="Arial" w:eastAsia="Arial" w:hAnsi="Arial" w:cs="Arial"/>
          <w:sz w:val="22"/>
          <w:szCs w:val="22"/>
        </w:rPr>
        <w:t>narrazione.mIl</w:t>
      </w:r>
      <w:proofErr w:type="gramEnd"/>
      <w:r>
        <w:rPr>
          <w:rFonts w:ascii="Arial" w:eastAsia="Arial" w:hAnsi="Arial" w:cs="Arial"/>
          <w:sz w:val="22"/>
          <w:szCs w:val="22"/>
        </w:rPr>
        <w:t xml:space="preserve"> fitto programma di appuntamenti in collaborazione con il servizio di audiolibri di Amazon inizia con  “È tutto un Complotto!”, sabato 30 alle 11 presso l’Auditorium del Suffragio con </w:t>
      </w:r>
      <w:r>
        <w:rPr>
          <w:rFonts w:ascii="Arial" w:eastAsia="Arial" w:hAnsi="Arial" w:cs="Arial"/>
          <w:b/>
          <w:sz w:val="22"/>
          <w:szCs w:val="22"/>
        </w:rPr>
        <w:t xml:space="preserve">Valentina Petrini </w:t>
      </w:r>
      <w:r>
        <w:rPr>
          <w:rFonts w:ascii="Arial" w:eastAsia="Arial" w:hAnsi="Arial" w:cs="Arial"/>
          <w:sz w:val="22"/>
          <w:szCs w:val="22"/>
        </w:rPr>
        <w:t xml:space="preserve">e </w:t>
      </w:r>
      <w:r>
        <w:rPr>
          <w:rFonts w:ascii="Arial" w:eastAsia="Arial" w:hAnsi="Arial" w:cs="Arial"/>
          <w:b/>
          <w:sz w:val="22"/>
          <w:szCs w:val="22"/>
        </w:rPr>
        <w:t>Massimo Polidoro</w:t>
      </w:r>
      <w:r>
        <w:rPr>
          <w:rFonts w:ascii="Arial" w:eastAsia="Arial" w:hAnsi="Arial" w:cs="Arial"/>
          <w:sz w:val="22"/>
          <w:szCs w:val="22"/>
        </w:rPr>
        <w:t xml:space="preserve"> che </w:t>
      </w:r>
      <w:r>
        <w:rPr>
          <w:rFonts w:ascii="Arial" w:eastAsia="Arial" w:hAnsi="Arial" w:cs="Arial"/>
          <w:sz w:val="22"/>
          <w:szCs w:val="22"/>
        </w:rPr>
        <w:t>presenteranno il loro nuovo podcast “Complotti!”</w:t>
      </w:r>
    </w:p>
    <w:p w14:paraId="2EAE871D"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lastRenderedPageBreak/>
        <w:t xml:space="preserve">Si continua alle 14 nella stessa sala con i divulgatori scientifici </w:t>
      </w:r>
      <w:r>
        <w:rPr>
          <w:rFonts w:ascii="Arial" w:eastAsia="Arial" w:hAnsi="Arial" w:cs="Arial"/>
          <w:b/>
          <w:sz w:val="22"/>
          <w:szCs w:val="22"/>
        </w:rPr>
        <w:t>Adrian Fartade</w:t>
      </w:r>
      <w:r>
        <w:rPr>
          <w:rFonts w:ascii="Arial" w:eastAsia="Arial" w:hAnsi="Arial" w:cs="Arial"/>
          <w:sz w:val="22"/>
          <w:szCs w:val="22"/>
        </w:rPr>
        <w:t xml:space="preserve"> e </w:t>
      </w:r>
      <w:r>
        <w:rPr>
          <w:rFonts w:ascii="Arial" w:eastAsia="Arial" w:hAnsi="Arial" w:cs="Arial"/>
          <w:b/>
          <w:sz w:val="22"/>
          <w:szCs w:val="22"/>
        </w:rPr>
        <w:t>Luca Perri</w:t>
      </w:r>
      <w:r>
        <w:rPr>
          <w:rFonts w:ascii="Arial" w:eastAsia="Arial" w:hAnsi="Arial" w:cs="Arial"/>
          <w:sz w:val="22"/>
          <w:szCs w:val="22"/>
        </w:rPr>
        <w:t xml:space="preserve"> che presentano “Il lungo viaggio dell’umanità alla scoperta del cielo”, un percorso attraverso 32 mila anni att</w:t>
      </w:r>
      <w:r>
        <w:rPr>
          <w:rFonts w:ascii="Arial" w:eastAsia="Arial" w:hAnsi="Arial" w:cs="Arial"/>
          <w:sz w:val="22"/>
          <w:szCs w:val="22"/>
        </w:rPr>
        <w:t xml:space="preserve">raverso le scoperte, ma soprattutto tramite le vite e le vicende delle persone che hanno fatto progredire la conoscenza inseguendo la propria curiosità. Mentre alle 21:30 presso l’Auditorium San Francesco </w:t>
      </w:r>
      <w:r>
        <w:rPr>
          <w:rFonts w:ascii="Arial" w:eastAsia="Arial" w:hAnsi="Arial" w:cs="Arial"/>
          <w:b/>
          <w:sz w:val="22"/>
          <w:szCs w:val="22"/>
        </w:rPr>
        <w:t>Maccio Capatonda</w:t>
      </w:r>
      <w:r>
        <w:rPr>
          <w:rFonts w:ascii="Arial" w:eastAsia="Arial" w:hAnsi="Arial" w:cs="Arial"/>
          <w:sz w:val="22"/>
          <w:szCs w:val="22"/>
        </w:rPr>
        <w:t xml:space="preserve">, accompagnato da </w:t>
      </w:r>
      <w:r>
        <w:rPr>
          <w:rFonts w:ascii="Arial" w:eastAsia="Arial" w:hAnsi="Arial" w:cs="Arial"/>
          <w:b/>
          <w:sz w:val="22"/>
          <w:szCs w:val="22"/>
        </w:rPr>
        <w:t>Herbert Ballerina</w:t>
      </w:r>
      <w:r>
        <w:rPr>
          <w:rFonts w:ascii="Arial" w:eastAsia="Arial" w:hAnsi="Arial" w:cs="Arial"/>
          <w:sz w:val="22"/>
          <w:szCs w:val="22"/>
        </w:rPr>
        <w:t xml:space="preserve"> e </w:t>
      </w:r>
      <w:r>
        <w:rPr>
          <w:rFonts w:ascii="Arial" w:eastAsia="Arial" w:hAnsi="Arial" w:cs="Arial"/>
          <w:b/>
          <w:sz w:val="22"/>
          <w:szCs w:val="22"/>
        </w:rPr>
        <w:t>Valerio Desirò</w:t>
      </w:r>
      <w:r>
        <w:rPr>
          <w:rFonts w:ascii="Arial" w:eastAsia="Arial" w:hAnsi="Arial" w:cs="Arial"/>
          <w:sz w:val="22"/>
          <w:szCs w:val="22"/>
        </w:rPr>
        <w:t>, sarà ospite del panel “Maccio Capatonda presenta podcast micidiali”, un’intervista poco-seria sulla prima serie di podcast di Maccio Capatonda.</w:t>
      </w:r>
    </w:p>
    <w:p w14:paraId="788221DF"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 xml:space="preserve">Domenica 31 ottobre, invece, spazio a due appuntamenti dedicati agli audiolibri. Alle 14 in Auditorium del Suffragio, </w:t>
      </w:r>
      <w:r>
        <w:rPr>
          <w:rFonts w:ascii="Arial" w:eastAsia="Arial" w:hAnsi="Arial" w:cs="Arial"/>
          <w:b/>
          <w:sz w:val="22"/>
          <w:szCs w:val="22"/>
        </w:rPr>
        <w:t>Valeriano Corini, Domitilla D’Amico e Mosé Singh</w:t>
      </w:r>
      <w:r>
        <w:rPr>
          <w:rFonts w:ascii="Arial" w:eastAsia="Arial" w:hAnsi="Arial" w:cs="Arial"/>
          <w:sz w:val="22"/>
          <w:szCs w:val="22"/>
        </w:rPr>
        <w:t xml:space="preserve"> daranno vita a un live show dedicato a “Il maialino di Natale”, l’ultimo romanzo di J.K. </w:t>
      </w:r>
      <w:r>
        <w:rPr>
          <w:rFonts w:ascii="Arial" w:eastAsia="Arial" w:hAnsi="Arial" w:cs="Arial"/>
          <w:sz w:val="22"/>
          <w:szCs w:val="22"/>
        </w:rPr>
        <w:t xml:space="preserve">Rowling a essere arrivato in libreria e su Audible. Alle 21:30 presso l’Auditorium San Francesco </w:t>
      </w:r>
      <w:r>
        <w:rPr>
          <w:rFonts w:ascii="Arial" w:eastAsia="Arial" w:hAnsi="Arial" w:cs="Arial"/>
          <w:b/>
          <w:sz w:val="22"/>
          <w:szCs w:val="22"/>
        </w:rPr>
        <w:t>Audible</w:t>
      </w:r>
      <w:r>
        <w:rPr>
          <w:rFonts w:ascii="Arial" w:eastAsia="Arial" w:hAnsi="Arial" w:cs="Arial"/>
          <w:sz w:val="22"/>
          <w:szCs w:val="22"/>
        </w:rPr>
        <w:t>,</w:t>
      </w:r>
      <w:r>
        <w:rPr>
          <w:rFonts w:ascii="Arial" w:eastAsia="Arial" w:hAnsi="Arial" w:cs="Arial"/>
          <w:b/>
          <w:sz w:val="22"/>
          <w:szCs w:val="22"/>
        </w:rPr>
        <w:t xml:space="preserve"> DC </w:t>
      </w:r>
      <w:r>
        <w:rPr>
          <w:rFonts w:ascii="Arial" w:eastAsia="Arial" w:hAnsi="Arial" w:cs="Arial"/>
          <w:sz w:val="22"/>
          <w:szCs w:val="22"/>
        </w:rPr>
        <w:t xml:space="preserve">e </w:t>
      </w:r>
      <w:r>
        <w:rPr>
          <w:rFonts w:ascii="Arial" w:eastAsia="Arial" w:hAnsi="Arial" w:cs="Arial"/>
          <w:b/>
          <w:sz w:val="22"/>
          <w:szCs w:val="22"/>
        </w:rPr>
        <w:t>Panini Comics</w:t>
      </w:r>
      <w:r>
        <w:rPr>
          <w:rFonts w:ascii="Arial" w:eastAsia="Arial" w:hAnsi="Arial" w:cs="Arial"/>
          <w:sz w:val="22"/>
          <w:szCs w:val="22"/>
        </w:rPr>
        <w:t xml:space="preserve"> presentano un live reading dedicato a </w:t>
      </w:r>
      <w:r>
        <w:rPr>
          <w:rFonts w:ascii="Arial" w:eastAsia="Arial" w:hAnsi="Arial" w:cs="Arial"/>
          <w:b/>
          <w:sz w:val="22"/>
          <w:szCs w:val="22"/>
        </w:rPr>
        <w:t>The Sandman</w:t>
      </w:r>
      <w:r>
        <w:rPr>
          <w:rFonts w:ascii="Arial" w:eastAsia="Arial" w:hAnsi="Arial" w:cs="Arial"/>
          <w:sz w:val="22"/>
          <w:szCs w:val="22"/>
        </w:rPr>
        <w:t xml:space="preserve"> con gli attori e voci dell’audiolibro </w:t>
      </w:r>
      <w:r>
        <w:rPr>
          <w:rFonts w:ascii="Arial" w:eastAsia="Arial" w:hAnsi="Arial" w:cs="Arial"/>
          <w:b/>
          <w:sz w:val="22"/>
          <w:szCs w:val="22"/>
        </w:rPr>
        <w:t>Emiliano Coltorti, Stefano Crescentini, Mar</w:t>
      </w:r>
      <w:r>
        <w:rPr>
          <w:rFonts w:ascii="Arial" w:eastAsia="Arial" w:hAnsi="Arial" w:cs="Arial"/>
          <w:b/>
          <w:sz w:val="22"/>
          <w:szCs w:val="22"/>
        </w:rPr>
        <w:t>tina Felli, Melina Martello, Marco Mete e Francesco Vairano</w:t>
      </w:r>
      <w:r>
        <w:rPr>
          <w:rFonts w:ascii="Arial" w:eastAsia="Arial" w:hAnsi="Arial" w:cs="Arial"/>
          <w:sz w:val="22"/>
          <w:szCs w:val="22"/>
        </w:rPr>
        <w:t>.</w:t>
      </w:r>
    </w:p>
    <w:p w14:paraId="335A6D03" w14:textId="77777777" w:rsidR="009A7041" w:rsidRDefault="00061070">
      <w:pPr>
        <w:spacing w:before="240" w:after="240"/>
        <w:jc w:val="both"/>
        <w:rPr>
          <w:rFonts w:ascii="Arial" w:eastAsia="Arial" w:hAnsi="Arial" w:cs="Arial"/>
          <w:sz w:val="22"/>
          <w:szCs w:val="22"/>
        </w:rPr>
      </w:pPr>
      <w:r>
        <w:rPr>
          <w:rFonts w:ascii="Arial" w:eastAsia="Arial" w:hAnsi="Arial" w:cs="Arial"/>
          <w:sz w:val="22"/>
          <w:szCs w:val="22"/>
        </w:rPr>
        <w:t>Si concludono gli appuntamenti con Audible lunedì 1° novembre alle ore 11 presso l’Auditorium del Suffragio con</w:t>
      </w:r>
      <w:r>
        <w:rPr>
          <w:rFonts w:ascii="Arial" w:eastAsia="Arial" w:hAnsi="Arial" w:cs="Arial"/>
          <w:b/>
          <w:sz w:val="22"/>
          <w:szCs w:val="22"/>
        </w:rPr>
        <w:t xml:space="preserve"> Andrea Colamedici</w:t>
      </w:r>
      <w:r>
        <w:rPr>
          <w:rFonts w:ascii="Arial" w:eastAsia="Arial" w:hAnsi="Arial" w:cs="Arial"/>
          <w:sz w:val="22"/>
          <w:szCs w:val="22"/>
        </w:rPr>
        <w:t xml:space="preserve"> e </w:t>
      </w:r>
      <w:r>
        <w:rPr>
          <w:rFonts w:ascii="Arial" w:eastAsia="Arial" w:hAnsi="Arial" w:cs="Arial"/>
          <w:b/>
          <w:sz w:val="22"/>
          <w:szCs w:val="22"/>
        </w:rPr>
        <w:t>Maura Gancitano</w:t>
      </w:r>
      <w:r>
        <w:rPr>
          <w:rFonts w:ascii="Arial" w:eastAsia="Arial" w:hAnsi="Arial" w:cs="Arial"/>
          <w:sz w:val="22"/>
          <w:szCs w:val="22"/>
        </w:rPr>
        <w:t xml:space="preserve"> che presentano “La filosofia di Harry Potter”, </w:t>
      </w:r>
      <w:r>
        <w:rPr>
          <w:rFonts w:ascii="Arial" w:eastAsia="Arial" w:hAnsi="Arial" w:cs="Arial"/>
          <w:sz w:val="22"/>
          <w:szCs w:val="22"/>
        </w:rPr>
        <w:t>dove esplorano il mondo creato da J. K. Rowling e le riflessioni che la serie ci insegna sul nostro approccio filosofico alla vita.</w:t>
      </w:r>
    </w:p>
    <w:p w14:paraId="4C6753EE" w14:textId="77777777" w:rsidR="009A7041" w:rsidRDefault="009A7041">
      <w:pPr>
        <w:jc w:val="both"/>
        <w:rPr>
          <w:rFonts w:ascii="Arial" w:eastAsia="Arial" w:hAnsi="Arial" w:cs="Arial"/>
          <w:b/>
          <w:sz w:val="22"/>
          <w:szCs w:val="22"/>
        </w:rPr>
      </w:pPr>
    </w:p>
    <w:p w14:paraId="330BB38B" w14:textId="77777777" w:rsidR="009A7041" w:rsidRDefault="00061070">
      <w:pPr>
        <w:jc w:val="both"/>
        <w:rPr>
          <w:rFonts w:ascii="Arial" w:eastAsia="Arial" w:hAnsi="Arial" w:cs="Arial"/>
          <w:b/>
          <w:sz w:val="22"/>
          <w:szCs w:val="22"/>
        </w:rPr>
      </w:pPr>
      <w:r>
        <w:rPr>
          <w:rFonts w:ascii="Arial" w:eastAsia="Arial" w:hAnsi="Arial" w:cs="Arial"/>
          <w:b/>
          <w:sz w:val="22"/>
          <w:szCs w:val="22"/>
        </w:rPr>
        <w:t>L’arte al centro con l’Area Performance in Chiesa dei Servi</w:t>
      </w:r>
    </w:p>
    <w:p w14:paraId="62F3AC6B" w14:textId="77777777" w:rsidR="009A7041" w:rsidRDefault="009A7041">
      <w:pPr>
        <w:jc w:val="both"/>
        <w:rPr>
          <w:rFonts w:ascii="Arial" w:eastAsia="Arial" w:hAnsi="Arial" w:cs="Arial"/>
          <w:b/>
          <w:sz w:val="22"/>
          <w:szCs w:val="22"/>
        </w:rPr>
      </w:pPr>
    </w:p>
    <w:p w14:paraId="392A654E" w14:textId="77777777" w:rsidR="009A7041" w:rsidRDefault="00061070">
      <w:pPr>
        <w:jc w:val="both"/>
        <w:rPr>
          <w:rFonts w:ascii="Arial" w:eastAsia="Arial" w:hAnsi="Arial" w:cs="Arial"/>
          <w:sz w:val="22"/>
          <w:szCs w:val="22"/>
        </w:rPr>
      </w:pPr>
      <w:r>
        <w:rPr>
          <w:rFonts w:ascii="Arial" w:eastAsia="Arial" w:hAnsi="Arial" w:cs="Arial"/>
          <w:sz w:val="22"/>
          <w:szCs w:val="22"/>
        </w:rPr>
        <w:t xml:space="preserve">Nel progetto Lucca Comics &amp; Games 2021 la </w:t>
      </w:r>
      <w:r>
        <w:rPr>
          <w:rFonts w:ascii="Arial" w:eastAsia="Arial" w:hAnsi="Arial" w:cs="Arial"/>
          <w:b/>
          <w:sz w:val="22"/>
          <w:szCs w:val="22"/>
        </w:rPr>
        <w:t xml:space="preserve">Chiesa dei Servi </w:t>
      </w:r>
      <w:r>
        <w:rPr>
          <w:rFonts w:ascii="Arial" w:eastAsia="Arial" w:hAnsi="Arial" w:cs="Arial"/>
          <w:sz w:val="22"/>
          <w:szCs w:val="22"/>
        </w:rPr>
        <w:t>vuole cogliere lo spirito dell’Area Performance, diventando uno spazio privilegiato di interazione tra artisti e dando vita a momenti unici di pittura, scultura e disegno dal vivo che vedono come p</w:t>
      </w:r>
      <w:r>
        <w:rPr>
          <w:rFonts w:ascii="Arial" w:eastAsia="Arial" w:hAnsi="Arial" w:cs="Arial"/>
          <w:sz w:val="22"/>
          <w:szCs w:val="22"/>
        </w:rPr>
        <w:t xml:space="preserve">rotagonisti gli ospiti principali della manifestazione. </w:t>
      </w:r>
    </w:p>
    <w:p w14:paraId="2A7D3269" w14:textId="77777777" w:rsidR="009A7041" w:rsidRDefault="009A7041">
      <w:pPr>
        <w:jc w:val="both"/>
        <w:rPr>
          <w:rFonts w:ascii="Arial" w:eastAsia="Arial" w:hAnsi="Arial" w:cs="Arial"/>
          <w:sz w:val="22"/>
          <w:szCs w:val="22"/>
        </w:rPr>
      </w:pPr>
    </w:p>
    <w:p w14:paraId="2003AE27" w14:textId="77777777" w:rsidR="009A7041" w:rsidRDefault="00061070">
      <w:pPr>
        <w:jc w:val="both"/>
        <w:rPr>
          <w:rFonts w:ascii="Arial" w:eastAsia="Arial" w:hAnsi="Arial" w:cs="Arial"/>
          <w:sz w:val="22"/>
          <w:szCs w:val="22"/>
        </w:rPr>
      </w:pPr>
      <w:r>
        <w:rPr>
          <w:rFonts w:ascii="Arial" w:eastAsia="Arial" w:hAnsi="Arial" w:cs="Arial"/>
          <w:sz w:val="22"/>
          <w:szCs w:val="22"/>
        </w:rPr>
        <w:t xml:space="preserve">Fra tutti gli ospiti presenti alla Chiesa dei Servi, una menzione speciale quest’anno va ad </w:t>
      </w:r>
      <w:r>
        <w:rPr>
          <w:rFonts w:ascii="Arial" w:eastAsia="Arial" w:hAnsi="Arial" w:cs="Arial"/>
          <w:b/>
          <w:sz w:val="22"/>
          <w:szCs w:val="22"/>
        </w:rPr>
        <w:t>Angelo Stano</w:t>
      </w:r>
      <w:r>
        <w:rPr>
          <w:rFonts w:ascii="Arial" w:eastAsia="Arial" w:hAnsi="Arial" w:cs="Arial"/>
          <w:sz w:val="22"/>
          <w:szCs w:val="22"/>
        </w:rPr>
        <w:t>, iconico disegnatore e copertinista di Dylan Dog che illustra, tra gli altri, il primo iconic</w:t>
      </w:r>
      <w:r>
        <w:rPr>
          <w:rFonts w:ascii="Arial" w:eastAsia="Arial" w:hAnsi="Arial" w:cs="Arial"/>
          <w:sz w:val="22"/>
          <w:szCs w:val="22"/>
        </w:rPr>
        <w:t xml:space="preserve">o albo della serie, “L'alba dei morti viventi”. Sarà lui il resident artist dell’Area Performance e sarà possibile incontrarlo tutti i giorni durante le sue sessioni di disegno live. Oltre a lui, artisti come </w:t>
      </w:r>
      <w:r>
        <w:rPr>
          <w:rFonts w:ascii="Arial" w:eastAsia="Arial" w:hAnsi="Arial" w:cs="Arial"/>
          <w:b/>
          <w:sz w:val="22"/>
          <w:szCs w:val="22"/>
        </w:rPr>
        <w:t>Stefano Moroni,</w:t>
      </w:r>
      <w:r>
        <w:rPr>
          <w:rFonts w:ascii="Arial" w:eastAsia="Arial" w:hAnsi="Arial" w:cs="Arial"/>
          <w:sz w:val="22"/>
          <w:szCs w:val="22"/>
        </w:rPr>
        <w:t xml:space="preserve"> </w:t>
      </w:r>
      <w:r>
        <w:rPr>
          <w:rFonts w:ascii="Arial" w:eastAsia="Arial" w:hAnsi="Arial" w:cs="Arial"/>
          <w:b/>
          <w:sz w:val="22"/>
          <w:szCs w:val="22"/>
        </w:rPr>
        <w:t>Sergio Algozzino, Paolo Barbier</w:t>
      </w:r>
      <w:r>
        <w:rPr>
          <w:rFonts w:ascii="Arial" w:eastAsia="Arial" w:hAnsi="Arial" w:cs="Arial"/>
          <w:b/>
          <w:sz w:val="22"/>
          <w:szCs w:val="22"/>
        </w:rPr>
        <w:t>i, Roberto Recchioni, Ivan Cavini, David Messina, Frank Federighi, Nigel Sade, Sarah Wilkinson, Kalina Mulhova, Melissa Spandri, Beatrice Pelagatti, Andrea Musso, Mirti, Francesca Urbinati, Carmine Di Giandomenico, LaTram, Grazia La Padula, Gabriele Stazi,</w:t>
      </w:r>
      <w:r>
        <w:rPr>
          <w:rFonts w:ascii="Arial" w:eastAsia="Arial" w:hAnsi="Arial" w:cs="Arial"/>
          <w:b/>
          <w:sz w:val="22"/>
          <w:szCs w:val="22"/>
        </w:rPr>
        <w:t xml:space="preserve"> Martina Volandri, Fabio Porfidia, Antonio Pronostico</w:t>
      </w:r>
      <w:r>
        <w:rPr>
          <w:rFonts w:ascii="Arial" w:eastAsia="Arial" w:hAnsi="Arial" w:cs="Arial"/>
          <w:sz w:val="22"/>
          <w:szCs w:val="22"/>
        </w:rPr>
        <w:t xml:space="preserve"> e tanti altri.</w:t>
      </w:r>
    </w:p>
    <w:p w14:paraId="483CD700" w14:textId="77777777" w:rsidR="009A7041" w:rsidRDefault="009A7041">
      <w:pPr>
        <w:jc w:val="both"/>
        <w:rPr>
          <w:rFonts w:ascii="Arial" w:eastAsia="Arial" w:hAnsi="Arial" w:cs="Arial"/>
          <w:sz w:val="22"/>
          <w:szCs w:val="22"/>
        </w:rPr>
      </w:pPr>
    </w:p>
    <w:p w14:paraId="6110E3C1" w14:textId="77777777" w:rsidR="009A7041" w:rsidRDefault="00061070">
      <w:pPr>
        <w:jc w:val="both"/>
        <w:rPr>
          <w:rFonts w:ascii="Arial" w:eastAsia="Arial" w:hAnsi="Arial" w:cs="Arial"/>
          <w:sz w:val="22"/>
          <w:szCs w:val="22"/>
        </w:rPr>
      </w:pPr>
      <w:r>
        <w:rPr>
          <w:rFonts w:ascii="Arial" w:eastAsia="Arial" w:hAnsi="Arial" w:cs="Arial"/>
          <w:sz w:val="22"/>
          <w:szCs w:val="22"/>
        </w:rPr>
        <w:t>Le performance degli artisti, che ogni anno sono invitati a interpretare un tema diverso, avranno come stimolo quello della transizione ecologica, che si inserisce perfettamente nel cicl</w:t>
      </w:r>
      <w:r>
        <w:rPr>
          <w:rFonts w:ascii="Arial" w:eastAsia="Arial" w:hAnsi="Arial" w:cs="Arial"/>
          <w:sz w:val="22"/>
          <w:szCs w:val="22"/>
        </w:rPr>
        <w:t xml:space="preserve">o delle transizioni a cui quest’anno Lucca Comics &amp; Games dedica la manifestazione e rafforza la collaborazione con </w:t>
      </w:r>
      <w:r>
        <w:rPr>
          <w:rFonts w:ascii="Arial" w:eastAsia="Arial" w:hAnsi="Arial" w:cs="Arial"/>
          <w:b/>
          <w:sz w:val="22"/>
          <w:szCs w:val="22"/>
        </w:rPr>
        <w:t>Zero Waste Italy</w:t>
      </w:r>
      <w:r>
        <w:rPr>
          <w:rFonts w:ascii="Arial" w:eastAsia="Arial" w:hAnsi="Arial" w:cs="Arial"/>
          <w:sz w:val="22"/>
          <w:szCs w:val="22"/>
        </w:rPr>
        <w:t>. Al termine della manifestazione le opere saranno battute all’asta, e il ricavato sarà donato in beneficenza.</w:t>
      </w:r>
    </w:p>
    <w:p w14:paraId="5FFE4B43" w14:textId="77777777" w:rsidR="009A7041" w:rsidRDefault="009A7041">
      <w:pPr>
        <w:pBdr>
          <w:top w:val="nil"/>
          <w:left w:val="nil"/>
          <w:bottom w:val="nil"/>
          <w:right w:val="nil"/>
          <w:between w:val="nil"/>
        </w:pBdr>
        <w:jc w:val="center"/>
        <w:rPr>
          <w:rFonts w:ascii="Arial" w:eastAsia="Arial" w:hAnsi="Arial" w:cs="Arial"/>
          <w:sz w:val="22"/>
          <w:szCs w:val="22"/>
        </w:rPr>
      </w:pPr>
    </w:p>
    <w:p w14:paraId="399A359D" w14:textId="77777777" w:rsidR="009A7041" w:rsidRDefault="009A7041">
      <w:pPr>
        <w:pBdr>
          <w:top w:val="nil"/>
          <w:left w:val="nil"/>
          <w:bottom w:val="nil"/>
          <w:right w:val="nil"/>
          <w:between w:val="nil"/>
        </w:pBdr>
        <w:jc w:val="center"/>
        <w:rPr>
          <w:rFonts w:ascii="Arial" w:eastAsia="Arial" w:hAnsi="Arial" w:cs="Arial"/>
          <w:sz w:val="22"/>
          <w:szCs w:val="22"/>
        </w:rPr>
      </w:pPr>
    </w:p>
    <w:p w14:paraId="6C078D91" w14:textId="77777777" w:rsidR="009A7041" w:rsidRDefault="009A7041">
      <w:pPr>
        <w:pBdr>
          <w:top w:val="nil"/>
          <w:left w:val="nil"/>
          <w:bottom w:val="nil"/>
          <w:right w:val="nil"/>
          <w:between w:val="nil"/>
        </w:pBdr>
        <w:jc w:val="center"/>
        <w:rPr>
          <w:rFonts w:ascii="Arial" w:eastAsia="Arial" w:hAnsi="Arial" w:cs="Arial"/>
          <w:sz w:val="22"/>
          <w:szCs w:val="22"/>
        </w:rPr>
      </w:pPr>
    </w:p>
    <w:p w14:paraId="78CEE317" w14:textId="77777777" w:rsidR="009A7041" w:rsidRDefault="009A7041">
      <w:pPr>
        <w:pBdr>
          <w:top w:val="nil"/>
          <w:left w:val="nil"/>
          <w:bottom w:val="nil"/>
          <w:right w:val="nil"/>
          <w:between w:val="nil"/>
        </w:pBdr>
        <w:jc w:val="center"/>
        <w:rPr>
          <w:rFonts w:ascii="Arial" w:eastAsia="Arial" w:hAnsi="Arial" w:cs="Arial"/>
          <w:sz w:val="22"/>
          <w:szCs w:val="22"/>
        </w:rPr>
      </w:pPr>
    </w:p>
    <w:p w14:paraId="33EAED75" w14:textId="77777777" w:rsidR="009A7041" w:rsidRDefault="009A7041">
      <w:pPr>
        <w:pBdr>
          <w:top w:val="nil"/>
          <w:left w:val="nil"/>
          <w:bottom w:val="nil"/>
          <w:right w:val="nil"/>
          <w:between w:val="nil"/>
        </w:pBdr>
        <w:rPr>
          <w:rFonts w:ascii="Arial" w:eastAsia="Arial" w:hAnsi="Arial" w:cs="Arial"/>
          <w:sz w:val="22"/>
          <w:szCs w:val="22"/>
        </w:rPr>
      </w:pPr>
    </w:p>
    <w:p w14:paraId="56A45DF8" w14:textId="77777777" w:rsidR="009A7041" w:rsidRDefault="00061070">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t>#LuccaCG</w:t>
      </w:r>
      <w:r>
        <w:rPr>
          <w:rFonts w:ascii="Arial" w:eastAsia="Arial" w:hAnsi="Arial" w:cs="Arial"/>
          <w:color w:val="000000"/>
          <w:sz w:val="22"/>
          <w:szCs w:val="22"/>
        </w:rPr>
        <w:t>21 #Light #Arivederlestelle</w:t>
      </w:r>
    </w:p>
    <w:p w14:paraId="7AB5E355" w14:textId="77777777" w:rsidR="009A7041" w:rsidRDefault="009A7041">
      <w:pPr>
        <w:pBdr>
          <w:top w:val="nil"/>
          <w:left w:val="nil"/>
          <w:bottom w:val="nil"/>
          <w:right w:val="nil"/>
          <w:between w:val="nil"/>
        </w:pBdr>
        <w:jc w:val="both"/>
        <w:rPr>
          <w:rFonts w:ascii="Arial" w:eastAsia="Arial" w:hAnsi="Arial" w:cs="Arial"/>
          <w:color w:val="000000"/>
          <w:sz w:val="22"/>
          <w:szCs w:val="22"/>
        </w:rPr>
      </w:pPr>
    </w:p>
    <w:p w14:paraId="2EDF37D4" w14:textId="77777777" w:rsidR="009A7041" w:rsidRDefault="0006107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22"/>
          <w:szCs w:val="22"/>
        </w:rPr>
        <w:t>INFO</w:t>
      </w:r>
      <w:r>
        <w:rPr>
          <w:rFonts w:ascii="Arial" w:eastAsia="Arial" w:hAnsi="Arial" w:cs="Arial"/>
          <w:color w:val="000000"/>
          <w:sz w:val="22"/>
          <w:szCs w:val="22"/>
        </w:rPr>
        <w:t xml:space="preserve"> www.luccacomicsandgames.com</w:t>
      </w:r>
      <w:r>
        <w:rPr>
          <w:rFonts w:ascii="Arial" w:eastAsia="Arial" w:hAnsi="Arial" w:cs="Arial"/>
          <w:color w:val="000000"/>
          <w:sz w:val="22"/>
          <w:szCs w:val="22"/>
        </w:rPr>
        <w:br/>
        <w:t xml:space="preserve">Restate sintonizzati, iscrivetevi alla </w:t>
      </w:r>
      <w:r>
        <w:rPr>
          <w:rFonts w:ascii="Arial" w:eastAsia="Arial" w:hAnsi="Arial" w:cs="Arial"/>
          <w:b/>
          <w:color w:val="000000"/>
          <w:sz w:val="22"/>
          <w:szCs w:val="22"/>
        </w:rPr>
        <w:t>newsletter di Lucca Comics &amp; Games</w:t>
      </w:r>
      <w:r>
        <w:rPr>
          <w:rFonts w:ascii="Arial" w:eastAsia="Arial" w:hAnsi="Arial" w:cs="Arial"/>
          <w:color w:val="000000"/>
          <w:sz w:val="22"/>
          <w:szCs w:val="22"/>
        </w:rPr>
        <w:br/>
      </w:r>
      <w:r>
        <w:rPr>
          <w:rFonts w:ascii="Arial" w:eastAsia="Arial" w:hAnsi="Arial" w:cs="Arial"/>
          <w:b/>
          <w:color w:val="000000"/>
          <w:sz w:val="22"/>
          <w:szCs w:val="22"/>
        </w:rPr>
        <w:t>FB e IG</w:t>
      </w:r>
      <w:r>
        <w:rPr>
          <w:rFonts w:ascii="Arial" w:eastAsia="Arial" w:hAnsi="Arial" w:cs="Arial"/>
          <w:color w:val="000000"/>
          <w:sz w:val="22"/>
          <w:szCs w:val="22"/>
        </w:rPr>
        <w:t xml:space="preserve"> @luccacomicsandgames; </w:t>
      </w:r>
      <w:r>
        <w:rPr>
          <w:rFonts w:ascii="Arial" w:eastAsia="Arial" w:hAnsi="Arial" w:cs="Arial"/>
          <w:b/>
          <w:color w:val="000000"/>
          <w:sz w:val="22"/>
          <w:szCs w:val="22"/>
        </w:rPr>
        <w:t>TW</w:t>
      </w:r>
      <w:r>
        <w:rPr>
          <w:rFonts w:ascii="Arial" w:eastAsia="Arial" w:hAnsi="Arial" w:cs="Arial"/>
          <w:color w:val="000000"/>
          <w:sz w:val="22"/>
          <w:szCs w:val="22"/>
        </w:rPr>
        <w:t xml:space="preserve"> @LuccaCandG; </w:t>
      </w:r>
      <w:r>
        <w:rPr>
          <w:rFonts w:ascii="Arial" w:eastAsia="Arial" w:hAnsi="Arial" w:cs="Arial"/>
          <w:b/>
          <w:color w:val="000000"/>
          <w:sz w:val="22"/>
          <w:szCs w:val="22"/>
        </w:rPr>
        <w:t>Twitch</w:t>
      </w:r>
      <w:r>
        <w:rPr>
          <w:rFonts w:ascii="Arial" w:eastAsia="Arial" w:hAnsi="Arial" w:cs="Arial"/>
          <w:color w:val="000000"/>
          <w:sz w:val="22"/>
          <w:szCs w:val="22"/>
        </w:rPr>
        <w:t xml:space="preserve"> LuccaComicsAndGames </w:t>
      </w:r>
    </w:p>
    <w:p w14:paraId="446D94E9" w14:textId="77777777" w:rsidR="009A7041" w:rsidRDefault="009A7041">
      <w:pPr>
        <w:rPr>
          <w:rFonts w:ascii="Arial" w:eastAsia="Arial" w:hAnsi="Arial" w:cs="Arial"/>
          <w:sz w:val="18"/>
          <w:szCs w:val="18"/>
        </w:rPr>
      </w:pPr>
    </w:p>
    <w:sectPr w:rsidR="009A7041">
      <w:headerReference w:type="even" r:id="rId7"/>
      <w:headerReference w:type="default" r:id="rId8"/>
      <w:footerReference w:type="even" r:id="rId9"/>
      <w:footerReference w:type="default" r:id="rId10"/>
      <w:pgSz w:w="11901" w:h="16817"/>
      <w:pgMar w:top="567" w:right="624" w:bottom="284" w:left="624" w:header="335"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7B6F8" w14:textId="77777777" w:rsidR="00061070" w:rsidRDefault="00061070">
      <w:r>
        <w:separator/>
      </w:r>
    </w:p>
  </w:endnote>
  <w:endnote w:type="continuationSeparator" w:id="0">
    <w:p w14:paraId="2DFBCD14" w14:textId="77777777" w:rsidR="00061070" w:rsidRDefault="0006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04D38" w14:textId="77777777" w:rsidR="009A7041" w:rsidRDefault="00061070">
    <w:pPr>
      <w:shd w:val="clear" w:color="auto" w:fill="FFFFFF"/>
      <w:tabs>
        <w:tab w:val="center" w:pos="4819"/>
        <w:tab w:val="right" w:pos="9638"/>
      </w:tabs>
    </w:pPr>
    <w:r>
      <w:rPr>
        <w:rFonts w:ascii="Calibri" w:eastAsia="Calibri" w:hAnsi="Calibri" w:cs="Calibri"/>
        <w:noProof/>
        <w:sz w:val="22"/>
        <w:szCs w:val="22"/>
      </w:rPr>
      <w:drawing>
        <wp:inline distT="0" distB="0" distL="0" distR="0" wp14:anchorId="32127DC8" wp14:editId="0A701FDA">
          <wp:extent cx="6413373" cy="659256"/>
          <wp:effectExtent l="0" t="0" r="0" b="0"/>
          <wp:docPr id="31"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85347" w14:textId="77777777" w:rsidR="009A7041" w:rsidRDefault="00061070">
    <w:pPr>
      <w:shd w:val="clear" w:color="auto" w:fill="FFFFFF"/>
      <w:tabs>
        <w:tab w:val="center" w:pos="4819"/>
        <w:tab w:val="right" w:pos="9638"/>
      </w:tabs>
    </w:pPr>
    <w:r>
      <w:rPr>
        <w:rFonts w:ascii="Calibri" w:eastAsia="Calibri" w:hAnsi="Calibri" w:cs="Calibri"/>
        <w:noProof/>
        <w:sz w:val="22"/>
        <w:szCs w:val="22"/>
      </w:rPr>
      <w:drawing>
        <wp:inline distT="0" distB="0" distL="0" distR="0" wp14:anchorId="0A829889" wp14:editId="4F2264EF">
          <wp:extent cx="6413373" cy="659256"/>
          <wp:effectExtent l="0" t="0" r="0" b="0"/>
          <wp:docPr id="28"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C4EE4" w14:textId="77777777" w:rsidR="00061070" w:rsidRDefault="00061070">
      <w:r>
        <w:separator/>
      </w:r>
    </w:p>
  </w:footnote>
  <w:footnote w:type="continuationSeparator" w:id="0">
    <w:p w14:paraId="70CEA66F" w14:textId="77777777" w:rsidR="00061070" w:rsidRDefault="00061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AC54F" w14:textId="77777777" w:rsidR="009A7041" w:rsidRDefault="009A7041">
    <w:pPr>
      <w:shd w:val="clear" w:color="auto" w:fill="FFFFFF"/>
      <w:tabs>
        <w:tab w:val="center" w:pos="4819"/>
        <w:tab w:val="right" w:pos="9638"/>
      </w:tabs>
    </w:pPr>
  </w:p>
  <w:p w14:paraId="42703420" w14:textId="77777777" w:rsidR="009A7041" w:rsidRDefault="009A7041">
    <w:pPr>
      <w:shd w:val="clear" w:color="auto" w:fill="FFFFFF"/>
      <w:tabs>
        <w:tab w:val="center" w:pos="4819"/>
        <w:tab w:val="right" w:pos="9638"/>
      </w:tabs>
    </w:pPr>
  </w:p>
  <w:p w14:paraId="658C93F4" w14:textId="77777777" w:rsidR="009A7041" w:rsidRDefault="00061070">
    <w:pPr>
      <w:shd w:val="clear" w:color="auto" w:fill="FFFFFF"/>
      <w:tabs>
        <w:tab w:val="center" w:pos="4819"/>
        <w:tab w:val="right" w:pos="9638"/>
      </w:tabs>
      <w:ind w:firstLine="720"/>
    </w:pPr>
    <w:r>
      <w:rPr>
        <w:noProof/>
      </w:rPr>
      <w:drawing>
        <wp:anchor distT="0" distB="0" distL="0" distR="0" simplePos="0" relativeHeight="251659264" behindDoc="0" locked="0" layoutInCell="1" hidden="0" allowOverlap="1" wp14:anchorId="382E76D7" wp14:editId="6991F6C3">
          <wp:simplePos x="0" y="0"/>
          <wp:positionH relativeFrom="column">
            <wp:posOffset>387685</wp:posOffset>
          </wp:positionH>
          <wp:positionV relativeFrom="paragraph">
            <wp:posOffset>-128133</wp:posOffset>
          </wp:positionV>
          <wp:extent cx="1442996" cy="862641"/>
          <wp:effectExtent l="0" t="0" r="0" b="0"/>
          <wp:wrapSquare wrapText="bothSides" distT="0" distB="0" distL="0" distR="0"/>
          <wp:docPr id="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5D14D9CC" w14:textId="77777777" w:rsidR="009A7041" w:rsidRDefault="009A7041">
    <w:pPr>
      <w:shd w:val="clear" w:color="auto" w:fill="FFFFFF"/>
      <w:tabs>
        <w:tab w:val="center" w:pos="4819"/>
        <w:tab w:val="right" w:pos="9638"/>
      </w:tabs>
    </w:pPr>
  </w:p>
  <w:p w14:paraId="03F43F01" w14:textId="77777777" w:rsidR="009A7041" w:rsidRDefault="009A7041">
    <w:pPr>
      <w:shd w:val="clear" w:color="auto" w:fill="FFFFFF"/>
      <w:tabs>
        <w:tab w:val="center" w:pos="4819"/>
        <w:tab w:val="right" w:pos="9638"/>
      </w:tabs>
    </w:pPr>
  </w:p>
  <w:p w14:paraId="4C21BF50" w14:textId="77777777" w:rsidR="009A7041" w:rsidRDefault="009A7041">
    <w:pPr>
      <w:shd w:val="clear" w:color="auto" w:fill="FFFFFF"/>
      <w:tabs>
        <w:tab w:val="center" w:pos="4819"/>
        <w:tab w:val="right" w:pos="9638"/>
      </w:tabs>
    </w:pPr>
  </w:p>
  <w:p w14:paraId="45B53182" w14:textId="77777777" w:rsidR="009A7041" w:rsidRDefault="009A7041">
    <w:pPr>
      <w:shd w:val="clear" w:color="auto" w:fill="FFFFFF"/>
      <w:tabs>
        <w:tab w:val="center" w:pos="4819"/>
        <w:tab w:val="right" w:pos="9638"/>
      </w:tabs>
    </w:pPr>
  </w:p>
  <w:p w14:paraId="53393313" w14:textId="77777777" w:rsidR="009A7041" w:rsidRDefault="009A7041">
    <w:pPr>
      <w:shd w:val="clear" w:color="auto" w:fill="FFFFFF"/>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5BE66" w14:textId="77777777" w:rsidR="009A7041" w:rsidRDefault="00061070">
    <w:pPr>
      <w:shd w:val="clear" w:color="auto" w:fill="FFFFFF"/>
      <w:tabs>
        <w:tab w:val="center" w:pos="4819"/>
        <w:tab w:val="right" w:pos="9638"/>
      </w:tabs>
      <w:ind w:right="285"/>
    </w:pPr>
    <w:r>
      <w:rPr>
        <w:noProof/>
      </w:rPr>
      <w:drawing>
        <wp:anchor distT="0" distB="0" distL="0" distR="0" simplePos="0" relativeHeight="251658240" behindDoc="0" locked="0" layoutInCell="1" hidden="0" allowOverlap="1" wp14:anchorId="1FB47CD2" wp14:editId="6A253FEE">
          <wp:simplePos x="0" y="0"/>
          <wp:positionH relativeFrom="column">
            <wp:posOffset>235285</wp:posOffset>
          </wp:positionH>
          <wp:positionV relativeFrom="paragraph">
            <wp:posOffset>11562</wp:posOffset>
          </wp:positionV>
          <wp:extent cx="1442996" cy="862641"/>
          <wp:effectExtent l="0" t="0" r="0" b="0"/>
          <wp:wrapSquare wrapText="bothSides" distT="0" distB="0" distL="0" distR="0"/>
          <wp:docPr id="2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65964BF5" w14:textId="77777777" w:rsidR="009A7041" w:rsidRDefault="009A7041">
    <w:pPr>
      <w:shd w:val="clear" w:color="auto" w:fill="FFFFFF"/>
      <w:tabs>
        <w:tab w:val="center" w:pos="4819"/>
        <w:tab w:val="right" w:pos="9638"/>
      </w:tabs>
      <w:ind w:right="285"/>
    </w:pPr>
  </w:p>
  <w:p w14:paraId="51ECEE57" w14:textId="77777777" w:rsidR="009A7041" w:rsidRDefault="009A7041">
    <w:pPr>
      <w:shd w:val="clear" w:color="auto" w:fill="FFFFFF"/>
      <w:tabs>
        <w:tab w:val="center" w:pos="4819"/>
        <w:tab w:val="right" w:pos="9638"/>
      </w:tabs>
      <w:ind w:right="285"/>
    </w:pPr>
  </w:p>
  <w:p w14:paraId="09804E82" w14:textId="77777777" w:rsidR="009A7041" w:rsidRDefault="009A7041">
    <w:pPr>
      <w:shd w:val="clear" w:color="auto" w:fill="FFFFFF"/>
      <w:tabs>
        <w:tab w:val="center" w:pos="4819"/>
        <w:tab w:val="right" w:pos="9638"/>
      </w:tabs>
      <w:ind w:right="285"/>
    </w:pPr>
  </w:p>
  <w:p w14:paraId="1A508EF8" w14:textId="77777777" w:rsidR="009A7041" w:rsidRDefault="009A7041">
    <w:pPr>
      <w:shd w:val="clear" w:color="auto" w:fill="FFFFFF"/>
      <w:tabs>
        <w:tab w:val="center" w:pos="4819"/>
        <w:tab w:val="right" w:pos="9638"/>
      </w:tabs>
      <w:ind w:right="28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proofState w:grammar="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041"/>
    <w:rsid w:val="00061070"/>
    <w:rsid w:val="00182E5B"/>
    <w:rsid w:val="009A70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76E8B39"/>
  <w15:docId w15:val="{6A216914-8A1E-B94C-BFE1-07D6D445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0BFD"/>
  </w:style>
  <w:style w:type="paragraph" w:styleId="Titolo1">
    <w:name w:val="heading 1"/>
    <w:basedOn w:val="Normale"/>
    <w:next w:val="Normale"/>
    <w:uiPriority w:val="9"/>
    <w:qFormat/>
    <w:rsid w:val="00380BFD"/>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380BF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380BFD"/>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380BFD"/>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380BF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380BFD"/>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380BF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rsid w:val="00380BFD"/>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380BFD"/>
  </w:style>
  <w:style w:type="character" w:customStyle="1" w:styleId="TestocommentoCarattere">
    <w:name w:val="Testo commento Carattere"/>
    <w:basedOn w:val="Carpredefinitoparagrafo"/>
    <w:link w:val="Testocommento"/>
    <w:uiPriority w:val="99"/>
    <w:semiHidden/>
    <w:rsid w:val="00380BFD"/>
  </w:style>
  <w:style w:type="character" w:styleId="Rimandocommento">
    <w:name w:val="annotation reference"/>
    <w:basedOn w:val="Carpredefinitoparagrafo"/>
    <w:uiPriority w:val="99"/>
    <w:semiHidden/>
    <w:unhideWhenUsed/>
    <w:rsid w:val="00380BFD"/>
    <w:rPr>
      <w:sz w:val="16"/>
      <w:szCs w:val="16"/>
    </w:rPr>
  </w:style>
  <w:style w:type="paragraph" w:styleId="Testofumetto">
    <w:name w:val="Balloon Text"/>
    <w:basedOn w:val="Normale"/>
    <w:link w:val="TestofumettoCarattere"/>
    <w:uiPriority w:val="99"/>
    <w:semiHidden/>
    <w:unhideWhenUsed/>
    <w:rsid w:val="003C1B3F"/>
    <w:rPr>
      <w:sz w:val="18"/>
      <w:szCs w:val="18"/>
    </w:rPr>
  </w:style>
  <w:style w:type="character" w:customStyle="1" w:styleId="TestofumettoCarattere">
    <w:name w:val="Testo fumetto Carattere"/>
    <w:basedOn w:val="Carpredefinitoparagrafo"/>
    <w:link w:val="Testofumetto"/>
    <w:uiPriority w:val="99"/>
    <w:semiHidden/>
    <w:rsid w:val="003C1B3F"/>
    <w:rPr>
      <w:sz w:val="18"/>
      <w:szCs w:val="18"/>
    </w:rPr>
  </w:style>
  <w:style w:type="paragraph" w:styleId="Revisione">
    <w:name w:val="Revision"/>
    <w:hidden/>
    <w:uiPriority w:val="99"/>
    <w:semiHidden/>
    <w:rsid w:val="003C1B3F"/>
  </w:style>
  <w:style w:type="paragraph" w:styleId="Soggettocommento">
    <w:name w:val="annotation subject"/>
    <w:basedOn w:val="Testocommento"/>
    <w:next w:val="Testocommento"/>
    <w:link w:val="SoggettocommentoCarattere"/>
    <w:uiPriority w:val="99"/>
    <w:semiHidden/>
    <w:unhideWhenUsed/>
    <w:rsid w:val="00C72420"/>
    <w:rPr>
      <w:b/>
      <w:bCs/>
    </w:rPr>
  </w:style>
  <w:style w:type="character" w:customStyle="1" w:styleId="SoggettocommentoCarattere">
    <w:name w:val="Soggetto commento Carattere"/>
    <w:basedOn w:val="TestocommentoCarattere"/>
    <w:link w:val="Soggettocommento"/>
    <w:uiPriority w:val="99"/>
    <w:semiHidden/>
    <w:rsid w:val="00C72420"/>
    <w:rPr>
      <w:b/>
      <w:bCs/>
    </w:rPr>
  </w:style>
  <w:style w:type="character" w:styleId="Collegamentoipertestuale">
    <w:name w:val="Hyperlink"/>
    <w:basedOn w:val="Carpredefinitoparagrafo"/>
    <w:uiPriority w:val="99"/>
    <w:unhideWhenUsed/>
    <w:rsid w:val="00D0385B"/>
    <w:rPr>
      <w:color w:val="0000FF" w:themeColor="hyperlink"/>
      <w:u w:val="single"/>
    </w:rPr>
  </w:style>
  <w:style w:type="character" w:customStyle="1" w:styleId="Menzionenonrisolta1">
    <w:name w:val="Menzione non risolta1"/>
    <w:basedOn w:val="Carpredefinitoparagrafo"/>
    <w:uiPriority w:val="99"/>
    <w:semiHidden/>
    <w:unhideWhenUsed/>
    <w:rsid w:val="00D0385B"/>
    <w:rPr>
      <w:color w:val="605E5C"/>
      <w:shd w:val="clear" w:color="auto" w:fill="E1DFDD"/>
    </w:rPr>
  </w:style>
  <w:style w:type="paragraph" w:styleId="NormaleWeb">
    <w:name w:val="Normal (Web)"/>
    <w:basedOn w:val="Normale"/>
    <w:uiPriority w:val="99"/>
    <w:unhideWhenUsed/>
    <w:rsid w:val="00A70894"/>
    <w:pPr>
      <w:spacing w:before="100" w:beforeAutospacing="1" w:after="100" w:afterAutospacing="1"/>
    </w:pPr>
    <w:rPr>
      <w:sz w:val="24"/>
      <w:szCs w:val="24"/>
    </w:rPr>
  </w:style>
  <w:style w:type="character" w:styleId="Collegamentovisitato">
    <w:name w:val="FollowedHyperlink"/>
    <w:basedOn w:val="Carpredefinitoparagrafo"/>
    <w:uiPriority w:val="99"/>
    <w:semiHidden/>
    <w:unhideWhenUsed/>
    <w:rsid w:val="00AE1561"/>
    <w:rPr>
      <w:color w:val="800080" w:themeColor="followedHyperlink"/>
      <w:u w:val="single"/>
    </w:rPr>
  </w:style>
  <w:style w:type="character" w:styleId="Enfasigrassetto">
    <w:name w:val="Strong"/>
    <w:basedOn w:val="Carpredefinitoparagrafo"/>
    <w:uiPriority w:val="22"/>
    <w:qFormat/>
    <w:rsid w:val="00FB3BC2"/>
    <w:rPr>
      <w:b/>
      <w:bCs/>
    </w:rPr>
  </w:style>
  <w:style w:type="character" w:customStyle="1" w:styleId="apple-converted-space">
    <w:name w:val="apple-converted-space"/>
    <w:basedOn w:val="Carpredefinitoparagrafo"/>
    <w:rsid w:val="00FB3BC2"/>
  </w:style>
  <w:style w:type="character" w:styleId="Enfasicorsivo">
    <w:name w:val="Emphasis"/>
    <w:basedOn w:val="Carpredefinitoparagrafo"/>
    <w:uiPriority w:val="20"/>
    <w:qFormat/>
    <w:rsid w:val="00FB3BC2"/>
    <w:rPr>
      <w:i/>
      <w:iCs/>
    </w:rPr>
  </w:style>
  <w:style w:type="character" w:customStyle="1" w:styleId="Nessuno">
    <w:name w:val="Nessuno"/>
    <w:rsid w:val="005A2748"/>
  </w:style>
  <w:style w:type="character" w:customStyle="1" w:styleId="Hyperlink0">
    <w:name w:val="Hyperlink.0"/>
    <w:basedOn w:val="Nessuno"/>
    <w:rsid w:val="005A2748"/>
    <w:rPr>
      <w:rFonts w:ascii="Arial" w:eastAsia="Arial" w:hAnsi="Arial" w:cs="Arial"/>
      <w:outline w:val="0"/>
      <w:color w:val="0000FF"/>
      <w:u w:val="single" w:color="0000FF"/>
    </w:rPr>
  </w:style>
  <w:style w:type="character" w:customStyle="1" w:styleId="Hyperlink1">
    <w:name w:val="Hyperlink.1"/>
    <w:basedOn w:val="Nessuno"/>
    <w:rsid w:val="005A2748"/>
    <w:rPr>
      <w:rFonts w:ascii="Arial" w:eastAsia="Arial" w:hAnsi="Arial" w:cs="Arial"/>
      <w:outline w:val="0"/>
      <w:color w:val="0000FF"/>
      <w:u w:color="0000FF"/>
    </w:rPr>
  </w:style>
  <w:style w:type="character" w:customStyle="1" w:styleId="apple-tab-span">
    <w:name w:val="apple-tab-span"/>
    <w:basedOn w:val="Carpredefinitoparagrafo"/>
    <w:rsid w:val="00DD2619"/>
  </w:style>
  <w:style w:type="paragraph" w:styleId="Intestazione">
    <w:name w:val="header"/>
    <w:basedOn w:val="Normale"/>
    <w:link w:val="IntestazioneCarattere"/>
    <w:uiPriority w:val="99"/>
    <w:semiHidden/>
    <w:unhideWhenUsed/>
    <w:rsid w:val="00701D3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01D3A"/>
  </w:style>
  <w:style w:type="paragraph" w:styleId="Pidipagina">
    <w:name w:val="footer"/>
    <w:basedOn w:val="Normale"/>
    <w:link w:val="PidipaginaCarattere"/>
    <w:uiPriority w:val="99"/>
    <w:semiHidden/>
    <w:unhideWhenUsed/>
    <w:rsid w:val="00701D3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01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ADji6ocS4hBP7vJtOCczdgp2Ig==">AMUW2mWk8ieaSbp+7amVGx8VukVYimEkqZ7EoTFLhXja+OeDTmlbANgWofHEk2XjqBgEtuXmC6nmv+RbIcYOz7ickLIX2m2e2BEoinzEwzE8jSSkpDkiwmY=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1048</Words>
  <Characters>5976</Characters>
  <Application>Microsoft Office Word</Application>
  <DocSecurity>0</DocSecurity>
  <Lines>49</Lines>
  <Paragraphs>14</Paragraphs>
  <ScaleCrop>false</ScaleCrop>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Bellotto</dc:creator>
  <cp:lastModifiedBy>Veruska Motta</cp:lastModifiedBy>
  <cp:revision>2</cp:revision>
  <cp:lastPrinted>2021-10-20T10:24:00Z</cp:lastPrinted>
  <dcterms:created xsi:type="dcterms:W3CDTF">2021-10-11T22:27:00Z</dcterms:created>
  <dcterms:modified xsi:type="dcterms:W3CDTF">2021-10-20T10:25:00Z</dcterms:modified>
</cp:coreProperties>
</file>