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Programma JAPAN</w:t>
      </w:r>
    </w:p>
    <w:p w:rsidR="00000000" w:rsidDel="00000000" w:rsidP="00000000" w:rsidRDefault="00000000" w:rsidRPr="00000000" w14:paraId="00000002">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03">
      <w:pPr>
        <w:shd w:fill="ffffff" w:val="clear"/>
        <w:spacing w:after="100" w:lineRule="auto"/>
        <w:ind w:left="0" w:firstLine="0"/>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Per gli appassionati del Sol Levante non può mancare la </w:t>
      </w:r>
      <w:r w:rsidDel="00000000" w:rsidR="00000000" w:rsidRPr="00000000">
        <w:rPr>
          <w:rFonts w:ascii="Arial" w:cs="Arial" w:eastAsia="Arial" w:hAnsi="Arial"/>
          <w:b w:val="1"/>
          <w:sz w:val="22"/>
          <w:szCs w:val="22"/>
          <w:highlight w:val="white"/>
          <w:rtl w:val="0"/>
        </w:rPr>
        <w:t xml:space="preserve">Japan Town</w:t>
      </w:r>
      <w:r w:rsidDel="00000000" w:rsidR="00000000" w:rsidRPr="00000000">
        <w:rPr>
          <w:rFonts w:ascii="Arial" w:cs="Arial" w:eastAsia="Arial" w:hAnsi="Arial"/>
          <w:sz w:val="22"/>
          <w:szCs w:val="22"/>
          <w:highlight w:val="white"/>
          <w:rtl w:val="0"/>
        </w:rPr>
        <w:t xml:space="preserve">, vera e propria tappa obbligata che ospita un intero quartiere dedicato al mondo nipponico dove si potranno trovare gadget, oggettistica pop e tradizionale, abbigliamento japan style e articoli per cosplayer. </w:t>
      </w:r>
    </w:p>
    <w:p w:rsidR="00000000" w:rsidDel="00000000" w:rsidP="00000000" w:rsidRDefault="00000000" w:rsidRPr="00000000" w14:paraId="00000004">
      <w:pPr>
        <w:shd w:fill="ffffff" w:val="clear"/>
        <w:spacing w:after="10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Tra i tanti appuntamenti che ospiterà la Japan Town, sarà speciale</w:t>
      </w:r>
      <w:r w:rsidDel="00000000" w:rsidR="00000000" w:rsidRPr="00000000">
        <w:rPr>
          <w:rFonts w:ascii="Arial" w:cs="Arial" w:eastAsia="Arial" w:hAnsi="Arial"/>
          <w:b w:val="1"/>
          <w:sz w:val="22"/>
          <w:szCs w:val="22"/>
          <w:highlight w:val="white"/>
          <w:rtl w:val="0"/>
        </w:rPr>
        <w:t xml:space="preserve"> l’incontro tra due giovani artisti come Caterina Rocchi di Lucca Manga School e Riccardo Zanotti dei PInguini Tattici Nucleari.</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Se Caterina è a capo di una delle realtà di riferimento per la cultura Manga in Italia, Riccardo Zanotti è il leader, l’autore e il compositore di Pinguini Tattici Nucleari, uno dei progetti rivelazione degli ultimi anni e podio di Sanremo 2020 che ha collezionato, con l’ultimo album Fuori Dall’Hype e l’EP Ahia!, un incredibile numero di Tripli e Doppi Dischi di Platino e moltissimi Platino e Oro. Questi due giovani talenti, così diversi per universi di riferimento, dialogheranno su temi quali passione, inclusività e dedizione, mettendo a confronto le loro esperienze. </w:t>
      </w:r>
    </w:p>
    <w:p w:rsidR="00000000" w:rsidDel="00000000" w:rsidP="00000000" w:rsidRDefault="00000000" w:rsidRPr="00000000" w14:paraId="00000005">
      <w:pPr>
        <w:shd w:fill="ffffff" w:val="clear"/>
        <w:spacing w:after="10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Sarà presente anche </w:t>
      </w:r>
      <w:r w:rsidDel="00000000" w:rsidR="00000000" w:rsidRPr="00000000">
        <w:rPr>
          <w:rFonts w:ascii="Arial" w:cs="Arial" w:eastAsia="Arial" w:hAnsi="Arial"/>
          <w:b w:val="1"/>
          <w:sz w:val="22"/>
          <w:szCs w:val="22"/>
          <w:rtl w:val="0"/>
        </w:rPr>
        <w:t xml:space="preserve">l’artista Meiko Yokoyama</w:t>
      </w:r>
      <w:r w:rsidDel="00000000" w:rsidR="00000000" w:rsidRPr="00000000">
        <w:rPr>
          <w:rFonts w:ascii="Arial" w:cs="Arial" w:eastAsia="Arial" w:hAnsi="Arial"/>
          <w:sz w:val="22"/>
          <w:szCs w:val="22"/>
          <w:rtl w:val="0"/>
        </w:rPr>
        <w:t xml:space="preserve"> che presenterà al pubblico l’uso originale di una particolare carta giapponese utilizzando un contrasto di tridimensionalità materica propria della carta, appunto, ed effetti ottici dati dalle luci in modo da fondere i vari elementi.</w:t>
      </w:r>
    </w:p>
    <w:p w:rsidR="00000000" w:rsidDel="00000000" w:rsidP="00000000" w:rsidRDefault="00000000" w:rsidRPr="00000000" w14:paraId="00000006">
      <w:pPr>
        <w:shd w:fill="ffffff" w:val="clear"/>
        <w:spacing w:after="10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Edizioni BD, in collaborazione con Lucca Comics &amp; Games, presenterà la mostra di stampe </w:t>
      </w:r>
      <w:r w:rsidDel="00000000" w:rsidR="00000000" w:rsidRPr="00000000">
        <w:rPr>
          <w:rFonts w:ascii="Arial" w:cs="Arial" w:eastAsia="Arial" w:hAnsi="Arial"/>
          <w:b w:val="1"/>
          <w:sz w:val="22"/>
          <w:szCs w:val="22"/>
          <w:rtl w:val="0"/>
        </w:rPr>
        <w:t xml:space="preserve">Rabbia e Amore: un viaggio nell’arte di Baron Yoshimoto e Kazuo Kamimura</w:t>
      </w:r>
      <w:r w:rsidDel="00000000" w:rsidR="00000000" w:rsidRPr="00000000">
        <w:rPr>
          <w:rFonts w:ascii="Arial" w:cs="Arial" w:eastAsia="Arial" w:hAnsi="Arial"/>
          <w:sz w:val="22"/>
          <w:szCs w:val="22"/>
          <w:rtl w:val="0"/>
        </w:rPr>
        <w:t xml:space="preserve">. Ma ci sarà spazio anche per mostre di kit kunpla, action figure vintage e nuove creazioni.</w:t>
      </w:r>
    </w:p>
    <w:p w:rsidR="00000000" w:rsidDel="00000000" w:rsidP="00000000" w:rsidRDefault="00000000" w:rsidRPr="00000000" w14:paraId="00000007">
      <w:pPr>
        <w:shd w:fill="ffffff" w:val="clear"/>
        <w:spacing w:after="10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Moltissimi saranno gli allestimenti a tema, che porteranno l’atmosfera nipponica ovunque: dall’iconico incrocio di Shibuya di Tokyo, dove ci si potrà far fotografare sulle strisce attraversate ogni giorno da moltissime persone, al relax di un giardino zen dove trovare un angolo di pace e tranquillità.</w:t>
      </w:r>
    </w:p>
    <w:p w:rsidR="00000000" w:rsidDel="00000000" w:rsidP="00000000" w:rsidRDefault="00000000" w:rsidRPr="00000000" w14:paraId="00000008">
      <w:pPr>
        <w:shd w:fill="ffffff" w:val="clear"/>
        <w:spacing w:after="10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L’area denominata </w:t>
      </w:r>
      <w:r w:rsidDel="00000000" w:rsidR="00000000" w:rsidRPr="00000000">
        <w:rPr>
          <w:rFonts w:ascii="Arial" w:cs="Arial" w:eastAsia="Arial" w:hAnsi="Arial"/>
          <w:b w:val="1"/>
          <w:sz w:val="22"/>
          <w:szCs w:val="22"/>
          <w:rtl w:val="0"/>
        </w:rPr>
        <w:t xml:space="preserve">Japan Community </w:t>
      </w:r>
      <w:r w:rsidDel="00000000" w:rsidR="00000000" w:rsidRPr="00000000">
        <w:rPr>
          <w:rFonts w:ascii="Arial" w:cs="Arial" w:eastAsia="Arial" w:hAnsi="Arial"/>
          <w:sz w:val="22"/>
          <w:szCs w:val="22"/>
          <w:rtl w:val="0"/>
        </w:rPr>
        <w:t xml:space="preserve">ospiterà tantissime realtà che hanno come punto centrale della loro esperienza culturale il mondo del Sol Levante. </w:t>
      </w:r>
      <w:r w:rsidDel="00000000" w:rsidR="00000000" w:rsidRPr="00000000">
        <w:rPr>
          <w:rFonts w:ascii="Arial" w:cs="Arial" w:eastAsia="Arial" w:hAnsi="Arial"/>
          <w:sz w:val="22"/>
          <w:szCs w:val="22"/>
          <w:rtl w:val="0"/>
        </w:rPr>
        <w:t xml:space="preserve">Altre associazioni sportive presenteranno le arti marziali di Aikido, Karate e Ninjutsu (versione Naruto!).</w:t>
      </w:r>
    </w:p>
    <w:p w:rsidR="00000000" w:rsidDel="00000000" w:rsidP="00000000" w:rsidRDefault="00000000" w:rsidRPr="00000000" w14:paraId="00000009">
      <w:pPr>
        <w:spacing w:line="264"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Infine sarà in esposizione il </w:t>
      </w:r>
      <w:r w:rsidDel="00000000" w:rsidR="00000000" w:rsidRPr="00000000">
        <w:rPr>
          <w:rFonts w:ascii="Arial" w:cs="Arial" w:eastAsia="Arial" w:hAnsi="Arial"/>
          <w:b w:val="1"/>
          <w:i w:val="1"/>
          <w:sz w:val="22"/>
          <w:szCs w:val="22"/>
          <w:rtl w:val="0"/>
        </w:rPr>
        <w:t xml:space="preserve">JapanBricks</w:t>
      </w:r>
      <w:r w:rsidDel="00000000" w:rsidR="00000000" w:rsidRPr="00000000">
        <w:rPr>
          <w:rFonts w:ascii="Arial" w:cs="Arial" w:eastAsia="Arial" w:hAnsi="Arial"/>
          <w:b w:val="1"/>
          <w:sz w:val="22"/>
          <w:szCs w:val="22"/>
          <w:rtl w:val="0"/>
        </w:rPr>
        <w:t xml:space="preserve"> by OTLug</w:t>
      </w:r>
      <w:r w:rsidDel="00000000" w:rsidR="00000000" w:rsidRPr="00000000">
        <w:rPr>
          <w:rFonts w:ascii="Arial" w:cs="Arial" w:eastAsia="Arial" w:hAnsi="Arial"/>
          <w:sz w:val="22"/>
          <w:szCs w:val="22"/>
          <w:rtl w:val="0"/>
        </w:rPr>
        <w:t xml:space="preserve">, la prima esposizione di opere in mattoncini LEGO® a tema Japan!</w:t>
      </w:r>
    </w:p>
    <w:p w:rsidR="00000000" w:rsidDel="00000000" w:rsidP="00000000" w:rsidRDefault="00000000" w:rsidRPr="00000000" w14:paraId="0000000A">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#LuccaCG21 #Light #Arivederlestelle</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www.luccacomicsandgames.com</w:t>
        <w:br w:type="textWrapping"/>
        <w:t xml:space="preserve">Restate sintonizzati, iscrivetevi alla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newsletter di Lucca Comics &amp; Games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FB e IG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@luccacomicsandgames;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@LuccaCandG;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Twitch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LuccaComicsAndGames </w:t>
      </w:r>
    </w:p>
    <w:p w:rsidR="00000000" w:rsidDel="00000000" w:rsidP="00000000" w:rsidRDefault="00000000" w:rsidRPr="00000000" w14:paraId="00000013">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4">
      <w:pPr>
        <w:jc w:val="center"/>
        <w:rPr>
          <w:rFonts w:ascii="Arial" w:cs="Arial" w:eastAsia="Arial" w:hAnsi="Arial"/>
          <w:sz w:val="18"/>
          <w:szCs w:val="18"/>
        </w:rPr>
      </w:pPr>
      <w:r w:rsidDel="00000000" w:rsidR="00000000" w:rsidRPr="00000000">
        <w:rPr>
          <w:rtl w:val="0"/>
        </w:rPr>
      </w:r>
    </w:p>
    <w:sectPr>
      <w:headerReference r:id="rId7" w:type="default"/>
      <w:headerReference r:id="rId8" w:type="even"/>
      <w:footerReference r:id="rId9" w:type="default"/>
      <w:footerReference r:id="rId10" w:type="even"/>
      <w:pgSz w:h="16817" w:w="11901" w:orient="portrait"/>
      <w:pgMar w:bottom="284" w:top="567" w:left="624" w:right="624" w:header="335" w:footer="11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38" name="image2.png"/>
          <a:graphic>
            <a:graphicData uri="http://schemas.openxmlformats.org/drawingml/2006/picture">
              <pic:pic>
                <pic:nvPicPr>
                  <pic:cNvPr descr="image1.png" id="0" name="image2.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34" name="image2.png"/>
          <a:graphic>
            <a:graphicData uri="http://schemas.openxmlformats.org/drawingml/2006/picture">
              <pic:pic>
                <pic:nvPicPr>
                  <pic:cNvPr descr="image1.png" id="0" name="image2.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6">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7">
    <w:pPr>
      <w:shd w:fill="ffffff" w:val="clear"/>
      <w:tabs>
        <w:tab w:val="center" w:pos="4819"/>
        <w:tab w:val="right" w:pos="9638"/>
      </w:tabs>
      <w:ind w:firstLine="7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387685</wp:posOffset>
          </wp:positionH>
          <wp:positionV relativeFrom="paragraph">
            <wp:posOffset>-128132</wp:posOffset>
          </wp:positionV>
          <wp:extent cx="1442996" cy="862641"/>
          <wp:effectExtent b="0" l="0" r="0" t="0"/>
          <wp:wrapSquare wrapText="bothSides" distB="0" distT="0" distL="0" distR="0"/>
          <wp:docPr id="36"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18">
    <w:pPr>
      <w:shd w:fill="ffffff" w:val="clear"/>
      <w:tabs>
        <w:tab w:val="center" w:pos="4819"/>
        <w:tab w:val="right" w:pos="9638"/>
      </w:tabs>
      <w:rPr/>
    </w:pPr>
    <w:r w:rsidDel="00000000" w:rsidR="00000000" w:rsidRPr="00000000">
      <w:rPr/>
      <w:drawing>
        <wp:anchor allowOverlap="1" behindDoc="0" distB="0" distT="0" distL="0" distR="0" hidden="0" layoutInCell="1" locked="0" relativeHeight="0" simplePos="0">
          <wp:simplePos x="0" y="0"/>
          <wp:positionH relativeFrom="page">
            <wp:posOffset>5804499</wp:posOffset>
          </wp:positionH>
          <wp:positionV relativeFrom="page">
            <wp:posOffset>281796</wp:posOffset>
          </wp:positionV>
          <wp:extent cx="1169035" cy="956945"/>
          <wp:effectExtent b="0" l="0" r="0" t="0"/>
          <wp:wrapTopAndBottom distB="0" distT="0"/>
          <wp:docPr id="37"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169035" cy="956945"/>
                  </a:xfrm>
                  <a:prstGeom prst="rect"/>
                  <a:ln/>
                </pic:spPr>
              </pic:pic>
            </a:graphicData>
          </a:graphic>
        </wp:anchor>
      </w:drawing>
    </w:r>
    <w:r w:rsidDel="00000000" w:rsidR="00000000" w:rsidRPr="00000000">
      <w:rPr>
        <w:rtl w:val="0"/>
      </w:rPr>
    </w:r>
  </w:p>
  <w:p w:rsidR="00000000" w:rsidDel="00000000" w:rsidP="00000000" w:rsidRDefault="00000000" w:rsidRPr="00000000" w14:paraId="00000019">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A">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B">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C">
    <w:pPr>
      <w:shd w:fill="ffffff" w:val="clear"/>
      <w:tabs>
        <w:tab w:val="center" w:pos="4819"/>
        <w:tab w:val="right" w:pos="9638"/>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shd w:fill="ffffff" w:val="clear"/>
      <w:tabs>
        <w:tab w:val="center" w:pos="4819"/>
        <w:tab w:val="right" w:pos="9638"/>
      </w:tabs>
      <w:ind w:right="285"/>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235285</wp:posOffset>
          </wp:positionH>
          <wp:positionV relativeFrom="paragraph">
            <wp:posOffset>11562</wp:posOffset>
          </wp:positionV>
          <wp:extent cx="1442996" cy="862641"/>
          <wp:effectExtent b="0" l="0" r="0" t="0"/>
          <wp:wrapSquare wrapText="bothSides" distB="0" distT="0" distL="0" distR="0"/>
          <wp:docPr id="35"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1E">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1F">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20">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21">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22">
    <w:pPr>
      <w:shd w:fill="ffffff" w:val="clear"/>
      <w:tabs>
        <w:tab w:val="center" w:pos="4819"/>
        <w:tab w:val="right" w:pos="9638"/>
      </w:tabs>
      <w:ind w:right="285"/>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380BFD"/>
  </w:style>
  <w:style w:type="paragraph" w:styleId="Titolo1">
    <w:name w:val="heading 1"/>
    <w:basedOn w:val="Normale"/>
    <w:next w:val="Normale"/>
    <w:uiPriority w:val="9"/>
    <w:qFormat w:val="1"/>
    <w:rsid w:val="00380BFD"/>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rsid w:val="00380BFD"/>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rsid w:val="00380BFD"/>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rsid w:val="00380BFD"/>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rsid w:val="00380BFD"/>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rsid w:val="00380BFD"/>
    <w:pPr>
      <w:keepNext w:val="1"/>
      <w:keepLines w:val="1"/>
      <w:spacing w:after="40" w:before="200"/>
      <w:outlineLvl w:val="5"/>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rsid w:val="00380BFD"/>
    <w:tblPr>
      <w:tblCellMar>
        <w:top w:w="0.0" w:type="dxa"/>
        <w:left w:w="0.0" w:type="dxa"/>
        <w:bottom w:w="0.0" w:type="dxa"/>
        <w:right w:w="0.0" w:type="dxa"/>
      </w:tblCellMar>
    </w:tblPr>
  </w:style>
  <w:style w:type="paragraph" w:styleId="Titolo">
    <w:name w:val="Title"/>
    <w:basedOn w:val="Normale"/>
    <w:next w:val="Normale"/>
    <w:uiPriority w:val="10"/>
    <w:qFormat w:val="1"/>
    <w:rsid w:val="00380BFD"/>
    <w:pPr>
      <w:keepNext w:val="1"/>
      <w:keepLines w:val="1"/>
      <w:spacing w:after="120" w:before="480"/>
    </w:pPr>
    <w:rPr>
      <w:b w:val="1"/>
      <w:sz w:val="72"/>
      <w:szCs w:val="72"/>
    </w:rPr>
  </w:style>
  <w:style w:type="paragraph" w:styleId="Sottotitolo">
    <w:name w:val="Subtitle"/>
    <w:basedOn w:val="Normale"/>
    <w:next w:val="Normale"/>
    <w:uiPriority w:val="11"/>
    <w:qFormat w:val="1"/>
    <w:rsid w:val="00380BFD"/>
    <w:pPr>
      <w:keepNext w:val="1"/>
      <w:keepLines w:val="1"/>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rsid w:val="00380BFD"/>
  </w:style>
  <w:style w:type="character" w:styleId="TestocommentoCarattere" w:customStyle="1">
    <w:name w:val="Testo commento Carattere"/>
    <w:basedOn w:val="Carpredefinitoparagrafo"/>
    <w:link w:val="Testocommento"/>
    <w:uiPriority w:val="99"/>
    <w:semiHidden w:val="1"/>
    <w:rsid w:val="00380BFD"/>
  </w:style>
  <w:style w:type="character" w:styleId="Rimandocommento">
    <w:name w:val="annotation reference"/>
    <w:basedOn w:val="Carpredefinitoparagrafo"/>
    <w:uiPriority w:val="99"/>
    <w:semiHidden w:val="1"/>
    <w:unhideWhenUsed w:val="1"/>
    <w:rsid w:val="00380BFD"/>
    <w:rPr>
      <w:sz w:val="16"/>
      <w:szCs w:val="16"/>
    </w:rPr>
  </w:style>
  <w:style w:type="paragraph" w:styleId="Testofumetto">
    <w:name w:val="Balloon Text"/>
    <w:basedOn w:val="Normale"/>
    <w:link w:val="TestofumettoCarattere"/>
    <w:uiPriority w:val="99"/>
    <w:semiHidden w:val="1"/>
    <w:unhideWhenUsed w:val="1"/>
    <w:rsid w:val="003C1B3F"/>
    <w:rPr>
      <w:sz w:val="18"/>
      <w:szCs w:val="18"/>
    </w:rPr>
  </w:style>
  <w:style w:type="character" w:styleId="TestofumettoCarattere" w:customStyle="1">
    <w:name w:val="Testo fumetto Carattere"/>
    <w:basedOn w:val="Carpredefinitoparagrafo"/>
    <w:link w:val="Testofumetto"/>
    <w:uiPriority w:val="99"/>
    <w:semiHidden w:val="1"/>
    <w:rsid w:val="003C1B3F"/>
    <w:rPr>
      <w:sz w:val="18"/>
      <w:szCs w:val="18"/>
    </w:rPr>
  </w:style>
  <w:style w:type="paragraph" w:styleId="Revisione">
    <w:name w:val="Revision"/>
    <w:hidden w:val="1"/>
    <w:uiPriority w:val="99"/>
    <w:semiHidden w:val="1"/>
    <w:rsid w:val="003C1B3F"/>
  </w:style>
  <w:style w:type="paragraph" w:styleId="Soggettocommento">
    <w:name w:val="annotation subject"/>
    <w:basedOn w:val="Testocommento"/>
    <w:next w:val="Testocommento"/>
    <w:link w:val="SoggettocommentoCarattere"/>
    <w:uiPriority w:val="99"/>
    <w:semiHidden w:val="1"/>
    <w:unhideWhenUsed w:val="1"/>
    <w:rsid w:val="00C72420"/>
    <w:rPr>
      <w:b w:val="1"/>
      <w:bCs w:val="1"/>
    </w:rPr>
  </w:style>
  <w:style w:type="character" w:styleId="SoggettocommentoCarattere" w:customStyle="1">
    <w:name w:val="Soggetto commento Carattere"/>
    <w:basedOn w:val="TestocommentoCarattere"/>
    <w:link w:val="Soggettocommento"/>
    <w:uiPriority w:val="99"/>
    <w:semiHidden w:val="1"/>
    <w:rsid w:val="00C72420"/>
    <w:rPr>
      <w:b w:val="1"/>
      <w:bCs w:val="1"/>
    </w:rPr>
  </w:style>
  <w:style w:type="character" w:styleId="Collegamentoipertestuale">
    <w:name w:val="Hyperlink"/>
    <w:basedOn w:val="Carpredefinitoparagrafo"/>
    <w:uiPriority w:val="99"/>
    <w:unhideWhenUsed w:val="1"/>
    <w:rsid w:val="00D0385B"/>
    <w:rPr>
      <w:color w:val="0000ff" w:themeColor="hyperlink"/>
      <w:u w:val="single"/>
    </w:rPr>
  </w:style>
  <w:style w:type="character" w:styleId="Menzionenonrisolta1" w:customStyle="1">
    <w:name w:val="Menzione non risolta1"/>
    <w:basedOn w:val="Carpredefinitoparagrafo"/>
    <w:uiPriority w:val="99"/>
    <w:semiHidden w:val="1"/>
    <w:unhideWhenUsed w:val="1"/>
    <w:rsid w:val="00D0385B"/>
    <w:rPr>
      <w:color w:val="605e5c"/>
      <w:shd w:color="auto" w:fill="e1dfdd" w:val="clear"/>
    </w:rPr>
  </w:style>
  <w:style w:type="paragraph" w:styleId="NormaleWeb">
    <w:name w:val="Normal (Web)"/>
    <w:basedOn w:val="Normale"/>
    <w:uiPriority w:val="99"/>
    <w:unhideWhenUsed w:val="1"/>
    <w:rsid w:val="00A70894"/>
    <w:pPr>
      <w:spacing w:after="100" w:afterAutospacing="1" w:before="100" w:beforeAutospacing="1"/>
    </w:pPr>
    <w:rPr>
      <w:sz w:val="24"/>
      <w:szCs w:val="24"/>
    </w:rPr>
  </w:style>
  <w:style w:type="character" w:styleId="Collegamentovisitato">
    <w:name w:val="FollowedHyperlink"/>
    <w:basedOn w:val="Carpredefinitoparagrafo"/>
    <w:uiPriority w:val="99"/>
    <w:semiHidden w:val="1"/>
    <w:unhideWhenUsed w:val="1"/>
    <w:rsid w:val="00AE1561"/>
    <w:rPr>
      <w:color w:val="800080" w:themeColor="followedHyperlink"/>
      <w:u w:val="single"/>
    </w:rPr>
  </w:style>
  <w:style w:type="character" w:styleId="Enfasigrassetto">
    <w:name w:val="Strong"/>
    <w:basedOn w:val="Carpredefinitoparagrafo"/>
    <w:uiPriority w:val="22"/>
    <w:qFormat w:val="1"/>
    <w:rsid w:val="00FB3BC2"/>
    <w:rPr>
      <w:b w:val="1"/>
      <w:bCs w:val="1"/>
    </w:rPr>
  </w:style>
  <w:style w:type="character" w:styleId="apple-converted-space" w:customStyle="1">
    <w:name w:val="apple-converted-space"/>
    <w:basedOn w:val="Carpredefinitoparagrafo"/>
    <w:rsid w:val="00FB3BC2"/>
  </w:style>
  <w:style w:type="character" w:styleId="Enfasicorsivo">
    <w:name w:val="Emphasis"/>
    <w:basedOn w:val="Carpredefinitoparagrafo"/>
    <w:uiPriority w:val="20"/>
    <w:qFormat w:val="1"/>
    <w:rsid w:val="00FB3BC2"/>
    <w:rPr>
      <w:i w:val="1"/>
      <w:iCs w:val="1"/>
    </w:rPr>
  </w:style>
  <w:style w:type="character" w:styleId="Nessuno" w:customStyle="1">
    <w:name w:val="Nessuno"/>
    <w:rsid w:val="005A2748"/>
  </w:style>
  <w:style w:type="character" w:styleId="Hyperlink0" w:customStyle="1">
    <w:name w:val="Hyperlink.0"/>
    <w:basedOn w:val="Nessuno"/>
    <w:rsid w:val="005A2748"/>
    <w:rPr>
      <w:rFonts w:ascii="Arial" w:cs="Arial" w:eastAsia="Arial" w:hAnsi="Arial"/>
      <w:outline w:val="0"/>
      <w:color w:val="0000ff"/>
      <w:u w:color="0000ff" w:val="single"/>
    </w:rPr>
  </w:style>
  <w:style w:type="character" w:styleId="Hyperlink1" w:customStyle="1">
    <w:name w:val="Hyperlink.1"/>
    <w:basedOn w:val="Nessuno"/>
    <w:rsid w:val="005A2748"/>
    <w:rPr>
      <w:rFonts w:ascii="Arial" w:cs="Arial" w:eastAsia="Arial" w:hAnsi="Arial"/>
      <w:outline w:val="0"/>
      <w:color w:val="0000ff"/>
      <w:u w:color="0000ff"/>
    </w:rPr>
  </w:style>
  <w:style w:type="character" w:styleId="apple-tab-span" w:customStyle="1">
    <w:name w:val="apple-tab-span"/>
    <w:basedOn w:val="Carpredefinitoparagrafo"/>
    <w:rsid w:val="00DD2619"/>
  </w:style>
  <w:style w:type="paragraph" w:styleId="Intestazione">
    <w:name w:val="header"/>
    <w:basedOn w:val="Normale"/>
    <w:link w:val="IntestazioneCarattere"/>
    <w:uiPriority w:val="99"/>
    <w:semiHidden w:val="1"/>
    <w:unhideWhenUsed w:val="1"/>
    <w:rsid w:val="00701D3A"/>
    <w:pPr>
      <w:tabs>
        <w:tab w:val="center" w:pos="4819"/>
        <w:tab w:val="right" w:pos="9638"/>
      </w:tabs>
    </w:pPr>
  </w:style>
  <w:style w:type="character" w:styleId="IntestazioneCarattere" w:customStyle="1">
    <w:name w:val="Intestazione Carattere"/>
    <w:basedOn w:val="Carpredefinitoparagrafo"/>
    <w:link w:val="Intestazione"/>
    <w:uiPriority w:val="99"/>
    <w:semiHidden w:val="1"/>
    <w:rsid w:val="00701D3A"/>
  </w:style>
  <w:style w:type="paragraph" w:styleId="Pidipagina">
    <w:name w:val="footer"/>
    <w:basedOn w:val="Normale"/>
    <w:link w:val="PidipaginaCarattere"/>
    <w:uiPriority w:val="99"/>
    <w:semiHidden w:val="1"/>
    <w:unhideWhenUsed w:val="1"/>
    <w:rsid w:val="00701D3A"/>
    <w:pPr>
      <w:tabs>
        <w:tab w:val="center" w:pos="4819"/>
        <w:tab w:val="right" w:pos="9638"/>
      </w:tabs>
    </w:pPr>
  </w:style>
  <w:style w:type="character" w:styleId="PidipaginaCarattere" w:customStyle="1">
    <w:name w:val="Piè di pagina Carattere"/>
    <w:basedOn w:val="Carpredefinitoparagrafo"/>
    <w:link w:val="Pidipagina"/>
    <w:uiPriority w:val="99"/>
    <w:semiHidden w:val="1"/>
    <w:rsid w:val="00701D3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GAntSJ2UgEpfH176cHx/KpCXQA==">AMUW2mUn+8HquS5RsKNIUlCY1MlU3qI8TfMmvdqcXOcY1aCYiZ5Wg03t+mw//Dv8iaMPuQ2dvjC/QIEVpIKdbHQ/kJ/jjB45PCn5FOWCYuGFmovgU0abS7c=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2021-10-11T22:27:00Z</dcterms:created>
  <dc:creator>Francesca Bellotto</dc:creator>
</cp:coreProperties>
</file>